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9E1A306"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sidR="00BC326B">
        <w:rPr>
          <w:bCs/>
          <w:noProof w:val="0"/>
          <w:sz w:val="24"/>
          <w:szCs w:val="24"/>
        </w:rPr>
        <w:t xml:space="preserve"> WG2</w:t>
      </w:r>
      <w:r w:rsidRPr="00DD23B7">
        <w:rPr>
          <w:bCs/>
          <w:noProof w:val="0"/>
          <w:sz w:val="24"/>
          <w:szCs w:val="24"/>
        </w:rPr>
        <w:t xml:space="preserve"> #</w:t>
      </w:r>
      <w:r w:rsidR="00BC326B">
        <w:rPr>
          <w:bCs/>
          <w:noProof w:val="0"/>
          <w:sz w:val="24"/>
          <w:szCs w:val="24"/>
        </w:rPr>
        <w:t>132</w:t>
      </w:r>
      <w:r>
        <w:tab/>
      </w:r>
      <w:r w:rsidR="00B501A3" w:rsidRPr="00B501A3">
        <w:rPr>
          <w:bCs/>
          <w:noProof w:val="0"/>
          <w:sz w:val="24"/>
          <w:szCs w:val="24"/>
          <w:lang w:val="en-DE"/>
        </w:rPr>
        <w:t>R2-2508787</w:t>
      </w:r>
    </w:p>
    <w:bookmarkEnd w:id="0"/>
    <w:bookmarkEnd w:id="1"/>
    <w:p w14:paraId="3591D07B" w14:textId="7490D176" w:rsidR="00607A7F" w:rsidRPr="00137C44" w:rsidRDefault="00BC326B" w:rsidP="00607A7F">
      <w:pPr>
        <w:pStyle w:val="Header"/>
        <w:rPr>
          <w:bCs/>
          <w:noProof w:val="0"/>
          <w:sz w:val="24"/>
          <w:szCs w:val="24"/>
        </w:rPr>
      </w:pPr>
      <w:r>
        <w:rPr>
          <w:bCs/>
          <w:noProof w:val="0"/>
          <w:sz w:val="24"/>
          <w:szCs w:val="24"/>
        </w:rPr>
        <w:t>Dallas</w:t>
      </w:r>
      <w:r w:rsidR="00D87529">
        <w:rPr>
          <w:bCs/>
          <w:noProof w:val="0"/>
          <w:sz w:val="24"/>
          <w:szCs w:val="24"/>
        </w:rPr>
        <w:t xml:space="preserve">, </w:t>
      </w:r>
      <w:r w:rsidR="00B67361">
        <w:rPr>
          <w:bCs/>
          <w:noProof w:val="0"/>
          <w:sz w:val="24"/>
          <w:szCs w:val="24"/>
        </w:rPr>
        <w:t>USA</w:t>
      </w:r>
      <w:r w:rsidR="00085A2D" w:rsidRPr="00137C44">
        <w:rPr>
          <w:bCs/>
          <w:noProof w:val="0"/>
          <w:sz w:val="24"/>
          <w:szCs w:val="24"/>
        </w:rPr>
        <w:t xml:space="preserve">, </w:t>
      </w:r>
      <w:r w:rsidR="0041102C">
        <w:rPr>
          <w:bCs/>
          <w:noProof w:val="0"/>
          <w:sz w:val="24"/>
          <w:szCs w:val="24"/>
        </w:rPr>
        <w:t>17</w:t>
      </w:r>
      <w:r w:rsidR="00A43F1A" w:rsidRPr="00A43F1A">
        <w:rPr>
          <w:bCs/>
          <w:noProof w:val="0"/>
          <w:sz w:val="24"/>
          <w:szCs w:val="24"/>
          <w:vertAlign w:val="superscript"/>
        </w:rPr>
        <w:t>th</w:t>
      </w:r>
      <w:r w:rsidR="00607A7F" w:rsidRPr="00137C44">
        <w:rPr>
          <w:bCs/>
          <w:noProof w:val="0"/>
          <w:sz w:val="24"/>
          <w:szCs w:val="24"/>
        </w:rPr>
        <w:t xml:space="preserve"> – </w:t>
      </w:r>
      <w:r w:rsidR="0041102C">
        <w:rPr>
          <w:bCs/>
          <w:noProof w:val="0"/>
          <w:sz w:val="24"/>
          <w:szCs w:val="24"/>
        </w:rPr>
        <w:t>21</w:t>
      </w:r>
      <w:r w:rsidR="0041102C">
        <w:rPr>
          <w:bCs/>
          <w:noProof w:val="0"/>
          <w:sz w:val="24"/>
          <w:szCs w:val="24"/>
          <w:vertAlign w:val="superscript"/>
        </w:rPr>
        <w:t>st</w:t>
      </w:r>
      <w:r w:rsidR="003B2549">
        <w:rPr>
          <w:bCs/>
          <w:noProof w:val="0"/>
          <w:sz w:val="24"/>
          <w:szCs w:val="24"/>
        </w:rPr>
        <w:t xml:space="preserve"> </w:t>
      </w:r>
      <w:r w:rsidR="0041102C">
        <w:rPr>
          <w:bCs/>
          <w:noProof w:val="0"/>
          <w:sz w:val="24"/>
          <w:szCs w:val="24"/>
        </w:rPr>
        <w:t>November</w:t>
      </w:r>
      <w:r w:rsidR="00607A7F" w:rsidRPr="00137C44">
        <w:rPr>
          <w:bCs/>
          <w:noProof w:val="0"/>
          <w:sz w:val="24"/>
          <w:szCs w:val="24"/>
        </w:rPr>
        <w:t xml:space="preserve">, </w:t>
      </w:r>
      <w:r w:rsidR="0041102C">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4AE0DA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1102C">
        <w:rPr>
          <w:rFonts w:cs="Arial"/>
          <w:b/>
          <w:bCs/>
          <w:sz w:val="24"/>
          <w:lang w:val="en-US"/>
        </w:rPr>
        <w:t>10.4</w:t>
      </w:r>
    </w:p>
    <w:p w14:paraId="30E02942" w14:textId="06CF556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75261215"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F81A70">
        <w:rPr>
          <w:rFonts w:ascii="Arial" w:hAnsi="Arial" w:cs="Arial"/>
          <w:b/>
          <w:bCs/>
        </w:rPr>
        <w:t xml:space="preserve"> </w:t>
      </w:r>
      <w:r w:rsidR="003179CD" w:rsidRPr="003179CD">
        <w:rPr>
          <w:rFonts w:ascii="Arial" w:hAnsi="Arial" w:cs="Arial"/>
          <w:b/>
          <w:bCs/>
        </w:rPr>
        <w:t>6G Mobility Procedures with Efficient Resource Reservation</w:t>
      </w:r>
    </w:p>
    <w:p w14:paraId="11685FF7" w14:textId="1588FDDF"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3C6E4C" w:rsidRPr="003C6E4C">
        <w:rPr>
          <w:rFonts w:ascii="Arial" w:hAnsi="Arial" w:cs="Arial"/>
          <w:b/>
          <w:bCs/>
        </w:rPr>
        <w:t>Discussion and Decision</w:t>
      </w:r>
    </w:p>
    <w:p w14:paraId="7CF7938E" w14:textId="18B270B9" w:rsidR="00ED1327" w:rsidRPr="003E16DD" w:rsidRDefault="00EE7FA7" w:rsidP="003E16DD">
      <w:pPr>
        <w:pStyle w:val="Heading1"/>
      </w:pPr>
      <w:r w:rsidRPr="003E16DD">
        <w:t>Introduction</w:t>
      </w:r>
    </w:p>
    <w:p w14:paraId="7465579A" w14:textId="0614F9C4" w:rsidR="00425012" w:rsidRDefault="000C3422" w:rsidP="00694FDC">
      <w:bookmarkStart w:id="2" w:name="_Hlk510705081"/>
      <w:r>
        <w:t xml:space="preserve">In RAN2#131bis meeting, the following </w:t>
      </w:r>
      <w:r w:rsidR="00524336">
        <w:t>has been agreed on 6G Mobility: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E14F4B" w14:paraId="6193DC1E" w14:textId="77777777" w:rsidTr="002416AC">
        <w:tc>
          <w:tcPr>
            <w:tcW w:w="9628" w:type="dxa"/>
          </w:tcPr>
          <w:p w14:paraId="742FB929" w14:textId="77777777" w:rsidR="00E14F4B" w:rsidRPr="00460DDB" w:rsidRDefault="00E14F4B" w:rsidP="00E14F4B">
            <w:pPr>
              <w:rPr>
                <w:b/>
                <w:bCs/>
              </w:rPr>
            </w:pPr>
            <w:r w:rsidRPr="00460DDB">
              <w:rPr>
                <w:b/>
                <w:bCs/>
              </w:rPr>
              <w:t xml:space="preserve">Agreements </w:t>
            </w:r>
          </w:p>
          <w:p w14:paraId="65DF408B" w14:textId="77777777" w:rsidR="00E14F4B" w:rsidRPr="001E5CF0" w:rsidRDefault="00E14F4B" w:rsidP="00E14F4B">
            <w:pPr>
              <w:pStyle w:val="ListParagraph"/>
              <w:numPr>
                <w:ilvl w:val="0"/>
                <w:numId w:val="24"/>
              </w:numPr>
            </w:pPr>
            <w:r w:rsidRPr="001E5CF0">
              <w:t>Study mobility with the following requirements in 6G mobility design:</w:t>
            </w:r>
          </w:p>
          <w:p w14:paraId="40BC0F01" w14:textId="77777777" w:rsidR="00E14F4B" w:rsidRPr="001E5CF0" w:rsidRDefault="00E14F4B" w:rsidP="00E14F4B">
            <w:pPr>
              <w:pStyle w:val="ListParagraph"/>
              <w:numPr>
                <w:ilvl w:val="0"/>
                <w:numId w:val="22"/>
              </w:numPr>
            </w:pPr>
            <w:r w:rsidRPr="001E5CF0">
              <w:t xml:space="preserve">Minimize interruption time and ensure service continuity (i.e. minimize throughput degradation during mobility). Consider complexity and gains when discussing solutions.   </w:t>
            </w:r>
          </w:p>
          <w:p w14:paraId="09987288" w14:textId="77777777" w:rsidR="00E14F4B" w:rsidRDefault="00E14F4B" w:rsidP="00E14F4B">
            <w:pPr>
              <w:pStyle w:val="ListParagraph"/>
              <w:numPr>
                <w:ilvl w:val="0"/>
                <w:numId w:val="22"/>
              </w:numPr>
            </w:pPr>
            <w:r>
              <w:t xml:space="preserve">Robustness of mobility procedures </w:t>
            </w:r>
          </w:p>
          <w:p w14:paraId="386E84BA" w14:textId="77777777" w:rsidR="00E14F4B" w:rsidRDefault="00E14F4B" w:rsidP="00E14F4B">
            <w:pPr>
              <w:pStyle w:val="ListParagraph"/>
              <w:numPr>
                <w:ilvl w:val="0"/>
                <w:numId w:val="22"/>
              </w:numPr>
            </w:pPr>
            <w:r>
              <w:t>Energy efficiency for both UE and NW</w:t>
            </w:r>
          </w:p>
          <w:p w14:paraId="507CDF6B" w14:textId="3915DA72" w:rsidR="00E14F4B" w:rsidRPr="00E14F4B" w:rsidRDefault="00E14F4B" w:rsidP="00694FDC">
            <w:pPr>
              <w:pStyle w:val="ListParagraph"/>
              <w:numPr>
                <w:ilvl w:val="0"/>
                <w:numId w:val="24"/>
              </w:numPr>
            </w:pPr>
            <w:r w:rsidRPr="001E5CF0">
              <w:rPr>
                <w:highlight w:val="yellow"/>
              </w:rPr>
              <w:t>Study aspects related to mobility (e.g. early DL/UL synchronization, UE configuration processing, pre-configurations, conditional handover, early CSI acquisition)</w:t>
            </w:r>
          </w:p>
        </w:tc>
      </w:tr>
    </w:tbl>
    <w:p w14:paraId="3FF703A2" w14:textId="77777777" w:rsidR="00A10034" w:rsidRDefault="00A10034" w:rsidP="00B70966">
      <w:pPr>
        <w:jc w:val="both"/>
      </w:pPr>
    </w:p>
    <w:p w14:paraId="3307F893" w14:textId="1E47B4FD" w:rsidR="00B70966" w:rsidRDefault="00B70966" w:rsidP="00B70966">
      <w:pPr>
        <w:jc w:val="both"/>
      </w:pPr>
      <w:r w:rsidRPr="00B70966">
        <w:t>Following these agreements, it is noted that several mobility mechanisms introduced in 5G, such as Conditional Handover (CHO), L1/L2 Triggered Mobility (LTM), and Conditional LTM (C-LTM), rely on in-advance preparation and resource reservation at candidate cells to enhance mobility robustness and reduce interruption time. While these mechanisms have proven effective in ensuring seamless service continuity, they also introduce challenges related to prolonged resource reservation and inefficient utilization of network resources at the prepared target cells. Considering the ongoing studies on 6G mobility design, where both robustness and resource efficiency are key requirements, this contribution discusses the resource reservation aspects of existing 5G mobility mechanisms and highlights the importance of studying resource-efficient mobility solutions for future 6G systems.</w:t>
      </w:r>
    </w:p>
    <w:p w14:paraId="0302862A" w14:textId="2FF4FCE9" w:rsidR="00C339B0" w:rsidRDefault="00C339B0">
      <w:pPr>
        <w:pStyle w:val="Heading1"/>
        <w:rPr>
          <w:lang w:val="en-US"/>
        </w:rPr>
      </w:pPr>
      <w:r w:rsidRPr="00C339B0">
        <w:rPr>
          <w:lang w:val="en-US"/>
        </w:rPr>
        <w:t>Discussion</w:t>
      </w:r>
    </w:p>
    <w:p w14:paraId="696CF86F" w14:textId="088CA1D8" w:rsidR="3CA94621" w:rsidRDefault="00C40180" w:rsidP="00C40180">
      <w:pPr>
        <w:pStyle w:val="maintext"/>
        <w:ind w:firstLine="480"/>
      </w:pPr>
      <w:r w:rsidRPr="00C40180">
        <w:t>In 5G, several mobility mechanisms have been introduced to enhance mobility robustness and reduce handover interruption time. Among these, certain mechanisms rely on in-advance preparation of candidate cells, which inherently involve resource reservation at the target cells. The following</w:t>
      </w:r>
      <w:r w:rsidR="00E50B6C">
        <w:t xml:space="preserve"> contribution</w:t>
      </w:r>
      <w:r w:rsidRPr="00C40180">
        <w:t xml:space="preserve"> describe</w:t>
      </w:r>
      <w:r w:rsidR="00E50B6C">
        <w:t>s</w:t>
      </w:r>
      <w:r w:rsidRPr="00C40180">
        <w:t xml:space="preserve"> these mobility mechanisms</w:t>
      </w:r>
      <w:r>
        <w:t xml:space="preserve">, </w:t>
      </w:r>
      <w:r w:rsidRPr="00C40180">
        <w:t xml:space="preserve">CHO, </w:t>
      </w:r>
      <w:r w:rsidR="00B70966">
        <w:t>LTM</w:t>
      </w:r>
      <w:r w:rsidRPr="00C40180">
        <w:t xml:space="preserve">, and </w:t>
      </w:r>
      <w:r w:rsidR="00B70966">
        <w:t xml:space="preserve">C-LTM </w:t>
      </w:r>
      <w:r w:rsidRPr="00C40180">
        <w:t>with a focus on their resource reservation aspects.</w:t>
      </w:r>
    </w:p>
    <w:p w14:paraId="1B2B90FB" w14:textId="7AC681D7" w:rsidR="00030D3D" w:rsidRPr="00030D3D" w:rsidRDefault="00030D3D" w:rsidP="00030D3D">
      <w:pPr>
        <w:pStyle w:val="maintext"/>
        <w:ind w:left="-1" w:firstLineChars="0" w:firstLine="0"/>
        <w:rPr>
          <w:b/>
          <w:bCs/>
        </w:rPr>
      </w:pPr>
      <w:r w:rsidRPr="00030D3D">
        <w:rPr>
          <w:b/>
          <w:bCs/>
        </w:rPr>
        <w:t>Conditional Handover (CHO)</w:t>
      </w:r>
    </w:p>
    <w:p w14:paraId="7165BB7B" w14:textId="27D9084A" w:rsidR="00030D3D" w:rsidRPr="00030D3D" w:rsidRDefault="00030D3D" w:rsidP="00030D3D">
      <w:pPr>
        <w:pStyle w:val="maintext"/>
        <w:ind w:firstLine="480"/>
      </w:pPr>
      <w:r w:rsidRPr="00030D3D">
        <w:t xml:space="preserve">In 3GPP Release 16, </w:t>
      </w:r>
      <w:r>
        <w:t>CHO</w:t>
      </w:r>
      <w:r w:rsidRPr="00030D3D">
        <w:t xml:space="preserve"> mechanism was introduced to enhance mobility robustness and reduce handover failures, particularly in scenarios with unreliable or delayed handover </w:t>
      </w:r>
      <w:r w:rsidR="003C0378" w:rsidRPr="00030D3D">
        <w:t>signalling</w:t>
      </w:r>
      <w:r w:rsidRPr="00030D3D">
        <w:t xml:space="preserve">. In </w:t>
      </w:r>
      <w:r w:rsidRPr="00030D3D">
        <w:lastRenderedPageBreak/>
        <w:t>CHO, the source cell prepares up to eight candidate target cells, each with its own handover configuration and execution condition</w:t>
      </w:r>
      <w:r w:rsidR="003C0378">
        <w:t>.</w:t>
      </w:r>
      <w:r w:rsidRPr="00030D3D">
        <w:t xml:space="preserve"> These preparation configurations are delivered to the </w:t>
      </w:r>
      <w:r w:rsidR="003C0378">
        <w:t>UE</w:t>
      </w:r>
      <w:r w:rsidRPr="00030D3D">
        <w:t>, enabling it to execute the handover autonomously when the predefined condition for a particular target cell is met.</w:t>
      </w:r>
    </w:p>
    <w:p w14:paraId="66D656C4" w14:textId="77777777" w:rsidR="00030D3D" w:rsidRPr="00030D3D" w:rsidRDefault="00030D3D" w:rsidP="00030D3D">
      <w:pPr>
        <w:pStyle w:val="maintext"/>
        <w:ind w:firstLine="480"/>
      </w:pPr>
      <w:r w:rsidRPr="00030D3D">
        <w:t>While CHO improves responsiveness and reliability, it introduces a resource reservation inefficiency: each prepared target cell must reserve the necessary radio and core network resources for the UE during the preparation phase. These resources remain reserved until either the UE executes the CHO to one of the candidate cells or the CHO configurations are explicitly released. Consequently, in cases where the UE remains connected to the source cell for an extended period or when the prepared cells are not selected, the reserved resources in those target cells remain unused, leading to long resource reservation durations and reduced spectral efficiency.</w:t>
      </w:r>
    </w:p>
    <w:p w14:paraId="037DC8F5" w14:textId="3505808C" w:rsidR="00B52D91" w:rsidRDefault="00B52D91" w:rsidP="00B52D91">
      <w:pPr>
        <w:rPr>
          <w:b/>
          <w:bCs/>
        </w:rPr>
      </w:pPr>
      <w:r w:rsidRPr="00B52D91">
        <w:rPr>
          <w:b/>
          <w:bCs/>
        </w:rPr>
        <w:t>Release 18 – L1/L2 Triggered Mobility (LTM)</w:t>
      </w:r>
    </w:p>
    <w:p w14:paraId="47B19ABF" w14:textId="25E53468" w:rsidR="0057485D" w:rsidRPr="0057485D" w:rsidRDefault="0057485D" w:rsidP="0057485D">
      <w:pPr>
        <w:pStyle w:val="maintext"/>
        <w:ind w:firstLine="480"/>
      </w:pPr>
      <w:r w:rsidRPr="0057485D">
        <w:t>Building on CHO, Release 18 introduced the</w:t>
      </w:r>
      <w:r>
        <w:t xml:space="preserve"> LTM</w:t>
      </w:r>
      <w:r w:rsidRPr="0057485D">
        <w:t xml:space="preserve"> framework to further improve mobility robustness and </w:t>
      </w:r>
      <w:r>
        <w:t>interruption time</w:t>
      </w:r>
      <w:r w:rsidRPr="0057485D">
        <w:t>, particularly in low-latency and deterministic communication scenarios. In LTM, similar to CHO, the network can prepare up to eight candidate cells, and the corresponding preparation configurations are provided to the UE. The key difference is that handover execution in LTM is triggered by the network via Layer 1 or Layer 2 signalling, rather than by the UE autonomously.</w:t>
      </w:r>
    </w:p>
    <w:p w14:paraId="038A6F47" w14:textId="77777777" w:rsidR="0057485D" w:rsidRDefault="0057485D" w:rsidP="0057485D">
      <w:pPr>
        <w:pStyle w:val="maintext"/>
        <w:ind w:firstLine="480"/>
      </w:pPr>
      <w:r w:rsidRPr="0057485D">
        <w:t>As with CHO, each prepared target cell must reserve resources for the UE after LTM preparation. The resource reservation problem becomes more significant in Release 18 with the introduction of subsequent LTM procedures. In this enhancement, once the UE executes an LTM handover towards one prepared cell, the other prepared candidate cells are not automatically released. This means that the reserved resources in those non-executed candidate cells remain occupied for a longer period, potentially persisting until an explicit release command is issued by the network. This prolonged reservation exacerbates the inefficiency, especially in dense mobility scenarios with frequent or overlapping LTM preparations.</w:t>
      </w:r>
    </w:p>
    <w:p w14:paraId="4FD76DBF" w14:textId="292D03B5" w:rsidR="001E0832" w:rsidRPr="001E0832" w:rsidRDefault="001E0832" w:rsidP="001E0832">
      <w:pPr>
        <w:rPr>
          <w:b/>
          <w:bCs/>
        </w:rPr>
      </w:pPr>
      <w:r w:rsidRPr="001E0832">
        <w:rPr>
          <w:b/>
          <w:bCs/>
        </w:rPr>
        <w:t>Release 19 – Conditional LTM (C-LTM)</w:t>
      </w:r>
    </w:p>
    <w:p w14:paraId="32BF49F4" w14:textId="261A4C73" w:rsidR="001E0832" w:rsidRPr="001E0832" w:rsidRDefault="001E0832" w:rsidP="00ED6E8A">
      <w:pPr>
        <w:pStyle w:val="maintext"/>
        <w:ind w:firstLine="480"/>
      </w:pPr>
      <w:r w:rsidRPr="001E0832">
        <w:t>In Release 19, the C-LTM mechanism was introduced, combining the benefits of CHO’s conditional execution and LTM’s low-latency network-based triggering. With C-LTM, the network provides the UE with multiple prepared LTM configurations, each associated with an execution condition. Up to eight candidate cells can be prepared, and the UE executes the C-LTM handover toward one of these target cells when the defined condition is met.</w:t>
      </w:r>
    </w:p>
    <w:p w14:paraId="6C98629E" w14:textId="1D95C780" w:rsidR="0057485D" w:rsidRPr="0057485D" w:rsidRDefault="001E0832" w:rsidP="001E0832">
      <w:pPr>
        <w:pStyle w:val="maintext"/>
        <w:ind w:firstLine="480"/>
      </w:pPr>
      <w:r w:rsidRPr="001E0832">
        <w:t xml:space="preserve">However, C-LTM inherits and amplifies the resource reservation challenge observed in previous releases. Since each C-LTM candidate cell must reserve the necessary radio and control plane resources between the time of preparation and the actual handover execution, these resources can remain unused for extended durations. Furthermore, C-LTM allows for subsequent C-LTM configurations, where new preparations are added before previous ones are released. In such cases, both the initial and subsequent C-LTM preparations may coexist, and if not properly managed, can lead to cascading resource reservation, where multiple sets of target cells maintain reserved </w:t>
      </w:r>
      <w:r w:rsidRPr="001E0832">
        <w:lastRenderedPageBreak/>
        <w:t xml:space="preserve">resources unnecessarily. This persistent reservation </w:t>
      </w:r>
      <w:r w:rsidR="00ED6E8A" w:rsidRPr="001E0832">
        <w:t>behaviour</w:t>
      </w:r>
      <w:r w:rsidRPr="001E0832">
        <w:t xml:space="preserve"> introduces scalability and efficiency concerns, especially in high-mobility or ultra-dense network scenarios.</w:t>
      </w:r>
    </w:p>
    <w:p w14:paraId="5C05CC58" w14:textId="323291D4" w:rsidR="003E5D67" w:rsidRPr="003E5D67" w:rsidRDefault="003E5D67" w:rsidP="003E5D67">
      <w:pPr>
        <w:pStyle w:val="Observation"/>
      </w:pPr>
      <w:r>
        <w:t xml:space="preserve"> </w:t>
      </w:r>
      <w:r w:rsidRPr="003E5D67">
        <w:t>In CHO, LTM, and C-LTM, the mobility mechanisms are subject to high-cost resource reservation between the time that the candidate cells are prepared and the handover is completed.</w:t>
      </w:r>
    </w:p>
    <w:p w14:paraId="3AAB9AAC" w14:textId="0769E44E" w:rsidR="00B52D91" w:rsidRPr="00B52D91" w:rsidRDefault="003E5D67" w:rsidP="003E5D67">
      <w:pPr>
        <w:pStyle w:val="Observation"/>
      </w:pPr>
      <w:r>
        <w:t xml:space="preserve"> </w:t>
      </w:r>
      <w:r w:rsidRPr="003E5D67">
        <w:t>In LTM and C-LTM, the resource reservation problem is more pronounced as they can be configured with subsequent cell change, leading to retention of network resources for a longer period of time.</w:t>
      </w:r>
    </w:p>
    <w:p w14:paraId="5883EC1A" w14:textId="6A1F89B4" w:rsidR="00D23565" w:rsidRDefault="00616E15" w:rsidP="002416AC">
      <w:pPr>
        <w:pStyle w:val="Observation"/>
        <w:numPr>
          <w:ilvl w:val="0"/>
          <w:numId w:val="0"/>
        </w:numPr>
        <w:rPr>
          <w:b w:val="0"/>
          <w:bCs w:val="0"/>
        </w:rPr>
      </w:pPr>
      <w:r w:rsidRPr="00616E15">
        <w:rPr>
          <w:b w:val="0"/>
          <w:bCs w:val="0"/>
        </w:rPr>
        <w:t>Network resources are among the most critical and valuable assets for mobile network operators, as their efficient utilization directly impacts both operational cost and user experience. When a handover is prepared at candidate cells</w:t>
      </w:r>
      <w:r>
        <w:rPr>
          <w:b w:val="0"/>
          <w:bCs w:val="0"/>
        </w:rPr>
        <w:t xml:space="preserve">, </w:t>
      </w:r>
      <w:r w:rsidRPr="00616E15">
        <w:rPr>
          <w:b w:val="0"/>
          <w:bCs w:val="0"/>
        </w:rPr>
        <w:t>such as in CHO, LTM, or C-LTM</w:t>
      </w:r>
      <w:r>
        <w:rPr>
          <w:b w:val="0"/>
          <w:bCs w:val="0"/>
        </w:rPr>
        <w:t xml:space="preserve">, </w:t>
      </w:r>
      <w:r w:rsidRPr="00616E15">
        <w:rPr>
          <w:b w:val="0"/>
          <w:bCs w:val="0"/>
        </w:rPr>
        <w:t>the network must reserve several types of resources to ensure seamless mobility and low-latency execution. These include radio resources (e.g., Physical Resource Blocks (PRBs) in the target cell’s scheduling domain), control-plane resources (such as Radio Network Temporary Identifiers (RNTIs), Context Identifiers, and signaling channels), and core network resources (for example, session contexts and GTP-U tunnel endpoints established for data forwarding). Additionally, buffer and admission control resources are held to guarantee quality-of-service continuity during the handover event. Because these reserved resources remain unavailable for other users until the handover is either executed or released, inefficient reservation management can lead to capacity underutilization, increased signaling load, and ultimately reduced spectral and operational efficiency across the network.</w:t>
      </w:r>
    </w:p>
    <w:p w14:paraId="11FDA81A" w14:textId="3F8CF683" w:rsidR="00F057F9" w:rsidRDefault="006312A8" w:rsidP="00F057F9">
      <w:pPr>
        <w:pStyle w:val="Observation"/>
      </w:pPr>
      <w:r>
        <w:t xml:space="preserve"> </w:t>
      </w:r>
      <w:r w:rsidR="00F057F9" w:rsidRPr="00F057F9">
        <w:t xml:space="preserve">Inefficient management of reserved radio, control-plane, and core network resources during handover preparation leads to underutilization of network capacity and degraded efficiency, which is undesirable </w:t>
      </w:r>
      <w:r w:rsidR="00F057F9">
        <w:t>for network operators</w:t>
      </w:r>
      <w:r w:rsidR="00F057F9" w:rsidRPr="00F057F9">
        <w:t>.</w:t>
      </w:r>
    </w:p>
    <w:p w14:paraId="462A08A8" w14:textId="499B8947" w:rsidR="006312A8" w:rsidRPr="00F057F9" w:rsidRDefault="00707DC8" w:rsidP="00707DC8">
      <w:pPr>
        <w:pStyle w:val="maintext"/>
        <w:ind w:firstLine="480"/>
      </w:pPr>
      <w:r w:rsidRPr="00707DC8">
        <w:t>While the existing mobility mechanisms such as CHO, LTM, and C-LTM introduce certain inefficiencies in resource reservation, they remain highly beneficial as they significantly enhance mobility robustness, which is essential for services requiring high reliability and continuity</w:t>
      </w:r>
      <w:r>
        <w:t xml:space="preserve">. </w:t>
      </w:r>
      <w:r w:rsidRPr="00707DC8">
        <w:t>However, as network resources are valuable and directly tied to the operator’s cost structure and business efficiency, it is equally important to ensure that mobility enhancements do not compromise resource utilization. Therefore, to support sustainable evolution towards 6G, it is proposed that RAN2 studies mobility frameworks with a balanced focus on both robustness and resource efficiency, ensuring that future mobility designs</w:t>
      </w:r>
      <w:r>
        <w:t xml:space="preserve">, </w:t>
      </w:r>
      <w:r w:rsidRPr="00707DC8">
        <w:t>especially those involving pre-configurations</w:t>
      </w:r>
      <w:r>
        <w:t xml:space="preserve">, </w:t>
      </w:r>
      <w:r w:rsidRPr="00707DC8">
        <w:t>are optimized to minimize unnecessary resource reservation and maximize network efficiency.</w:t>
      </w:r>
    </w:p>
    <w:p w14:paraId="479E5A15" w14:textId="5CDBF1C0" w:rsidR="00707DC8" w:rsidRDefault="00707DC8" w:rsidP="00707DC8">
      <w:pPr>
        <w:pStyle w:val="Proposal"/>
        <w:rPr>
          <w:lang w:val="en-GB"/>
        </w:rPr>
      </w:pPr>
      <w:r>
        <w:rPr>
          <w:lang w:val="en-GB"/>
        </w:rPr>
        <w:t xml:space="preserve"> T</w:t>
      </w:r>
      <w:r w:rsidRPr="00707DC8">
        <w:rPr>
          <w:lang w:val="en-GB"/>
        </w:rPr>
        <w:t>o support sustainable evolution towards 6G, RAN2 studies mobility frameworks with a balanced focus on both robustness and resource efficiency, ensuring that future mobility designs, especially those involving pre-configurations, are optimized to minimize unnecessary resource reservation and maximize network efficiency</w:t>
      </w:r>
      <w:r>
        <w:rPr>
          <w:lang w:val="en-GB"/>
        </w:rPr>
        <w:t>.</w:t>
      </w:r>
    </w:p>
    <w:p w14:paraId="779B5D18" w14:textId="04BED7C2" w:rsidR="00C339B0" w:rsidRDefault="00C339B0" w:rsidP="00C339B0">
      <w:pPr>
        <w:pStyle w:val="Heading1"/>
        <w:rPr>
          <w:lang w:val="en-US"/>
        </w:rPr>
      </w:pPr>
      <w:r>
        <w:rPr>
          <w:lang w:val="en-US"/>
        </w:rPr>
        <w:t>Conclusion</w:t>
      </w:r>
    </w:p>
    <w:p w14:paraId="7CC1DD18" w14:textId="4DB5C41C" w:rsidR="00084D5D" w:rsidRDefault="00CC1F35" w:rsidP="00084D5D">
      <w:r>
        <w:t>Below is the list of observations and proposal of this contribution:</w:t>
      </w:r>
    </w:p>
    <w:p w14:paraId="693DC716" w14:textId="0AD3E1ED" w:rsidR="00CC1F35" w:rsidRPr="00F30A88" w:rsidRDefault="00CC1F35" w:rsidP="00084D5D">
      <w:pPr>
        <w:rPr>
          <w:b/>
          <w:bCs/>
          <w:lang w:val="en-US"/>
        </w:rPr>
      </w:pPr>
      <w:r w:rsidRPr="00F30A88">
        <w:rPr>
          <w:b/>
          <w:bCs/>
          <w:lang w:val="en-US"/>
        </w:rPr>
        <w:lastRenderedPageBreak/>
        <w:t>Observation 1: In CHO, LTM, and C-LTM, the mobility mechanisms are subject to high-cost resource reservation between the time that the candidate cells are prepared and the handover is completed.</w:t>
      </w:r>
    </w:p>
    <w:p w14:paraId="79A3128C" w14:textId="6F4108F8" w:rsidR="00CC1F35" w:rsidRPr="00F30A88" w:rsidRDefault="00CC1F35" w:rsidP="00084D5D">
      <w:pPr>
        <w:rPr>
          <w:b/>
          <w:bCs/>
          <w:lang w:val="en-US"/>
        </w:rPr>
      </w:pPr>
      <w:r w:rsidRPr="00F30A88">
        <w:rPr>
          <w:b/>
          <w:bCs/>
          <w:lang w:val="en-US"/>
        </w:rPr>
        <w:t>Observation 2: In LTM and C-LTM, the resource reservation problem is more pronounced as they can be configured with subsequent cell change, leading to retention of network resources for a longer period of time.</w:t>
      </w:r>
    </w:p>
    <w:p w14:paraId="33DBBAF8" w14:textId="42CCC7A2" w:rsidR="00CC1F35" w:rsidRPr="00F30A88" w:rsidRDefault="00CC1F35" w:rsidP="00084D5D">
      <w:pPr>
        <w:rPr>
          <w:b/>
          <w:bCs/>
          <w:lang w:val="en-US"/>
        </w:rPr>
      </w:pPr>
      <w:r w:rsidRPr="00F30A88">
        <w:rPr>
          <w:b/>
          <w:bCs/>
          <w:lang w:val="en-US"/>
        </w:rPr>
        <w:t>Observation 3: Inefficient management of reserved radio, control-plane, and core network resources during handover preparation leads to underutilization of network capacity and degraded efficiency, which is undesirable for network operators.</w:t>
      </w:r>
    </w:p>
    <w:p w14:paraId="672C7283" w14:textId="15595400" w:rsidR="00CC1F35" w:rsidRPr="00F30A88" w:rsidRDefault="00CC1F35" w:rsidP="00084D5D">
      <w:pPr>
        <w:rPr>
          <w:b/>
          <w:bCs/>
          <w:lang w:val="en-US"/>
        </w:rPr>
      </w:pPr>
      <w:r w:rsidRPr="00F30A88">
        <w:rPr>
          <w:b/>
          <w:bCs/>
          <w:lang w:val="en-US"/>
        </w:rPr>
        <w:t>Proposal 1: To support sustainable evolution towards 6G, RAN2 studies mobility frameworks with a balanced focus on both robustness and resource efficiency, ensuring that future mobility designs, especially those involving pre-configurations, are optimized to minimize unnecessary resource reservation and maximize network efficiency.</w:t>
      </w:r>
    </w:p>
    <w:bookmarkEnd w:id="2"/>
    <w:p w14:paraId="734FF96A" w14:textId="28B7508C"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CFEE5" w14:textId="77777777" w:rsidR="00344EFE" w:rsidRDefault="00344EFE">
      <w:r>
        <w:separator/>
      </w:r>
    </w:p>
  </w:endnote>
  <w:endnote w:type="continuationSeparator" w:id="0">
    <w:p w14:paraId="1C6BDFEB" w14:textId="77777777" w:rsidR="00344EFE" w:rsidRDefault="00344EFE">
      <w:r>
        <w:continuationSeparator/>
      </w:r>
    </w:p>
  </w:endnote>
  <w:endnote w:type="continuationNotice" w:id="1">
    <w:p w14:paraId="71E4FE9E" w14:textId="77777777" w:rsidR="00344EFE" w:rsidRDefault="00344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92324" w14:textId="77777777" w:rsidR="00344EFE" w:rsidRDefault="00344EFE">
      <w:r>
        <w:separator/>
      </w:r>
    </w:p>
  </w:footnote>
  <w:footnote w:type="continuationSeparator" w:id="0">
    <w:p w14:paraId="479FBB4D" w14:textId="77777777" w:rsidR="00344EFE" w:rsidRDefault="00344EFE">
      <w:r>
        <w:continuationSeparator/>
      </w:r>
    </w:p>
  </w:footnote>
  <w:footnote w:type="continuationNotice" w:id="1">
    <w:p w14:paraId="3EB7584E" w14:textId="77777777" w:rsidR="00344EFE" w:rsidRDefault="00344E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2B1CEA"/>
    <w:multiLevelType w:val="hybridMultilevel"/>
    <w:tmpl w:val="DA2A098E"/>
    <w:lvl w:ilvl="0" w:tplc="1000000F">
      <w:start w:val="1"/>
      <w:numFmt w:val="decimal"/>
      <w:lvlText w:val="%1."/>
      <w:lvlJc w:val="left"/>
      <w:pPr>
        <w:ind w:left="734" w:hanging="360"/>
      </w:pPr>
    </w:lvl>
    <w:lvl w:ilvl="1" w:tplc="10000019" w:tentative="1">
      <w:start w:val="1"/>
      <w:numFmt w:val="lowerLetter"/>
      <w:lvlText w:val="%2."/>
      <w:lvlJc w:val="left"/>
      <w:pPr>
        <w:ind w:left="1454" w:hanging="360"/>
      </w:pPr>
    </w:lvl>
    <w:lvl w:ilvl="2" w:tplc="1000001B" w:tentative="1">
      <w:start w:val="1"/>
      <w:numFmt w:val="lowerRoman"/>
      <w:lvlText w:val="%3."/>
      <w:lvlJc w:val="right"/>
      <w:pPr>
        <w:ind w:left="2174" w:hanging="180"/>
      </w:pPr>
    </w:lvl>
    <w:lvl w:ilvl="3" w:tplc="1000000F" w:tentative="1">
      <w:start w:val="1"/>
      <w:numFmt w:val="decimal"/>
      <w:lvlText w:val="%4."/>
      <w:lvlJc w:val="left"/>
      <w:pPr>
        <w:ind w:left="2894" w:hanging="360"/>
      </w:pPr>
    </w:lvl>
    <w:lvl w:ilvl="4" w:tplc="10000019" w:tentative="1">
      <w:start w:val="1"/>
      <w:numFmt w:val="lowerLetter"/>
      <w:lvlText w:val="%5."/>
      <w:lvlJc w:val="left"/>
      <w:pPr>
        <w:ind w:left="3614" w:hanging="360"/>
      </w:pPr>
    </w:lvl>
    <w:lvl w:ilvl="5" w:tplc="1000001B" w:tentative="1">
      <w:start w:val="1"/>
      <w:numFmt w:val="lowerRoman"/>
      <w:lvlText w:val="%6."/>
      <w:lvlJc w:val="right"/>
      <w:pPr>
        <w:ind w:left="4334" w:hanging="180"/>
      </w:pPr>
    </w:lvl>
    <w:lvl w:ilvl="6" w:tplc="1000000F" w:tentative="1">
      <w:start w:val="1"/>
      <w:numFmt w:val="decimal"/>
      <w:lvlText w:val="%7."/>
      <w:lvlJc w:val="left"/>
      <w:pPr>
        <w:ind w:left="5054" w:hanging="360"/>
      </w:pPr>
    </w:lvl>
    <w:lvl w:ilvl="7" w:tplc="10000019" w:tentative="1">
      <w:start w:val="1"/>
      <w:numFmt w:val="lowerLetter"/>
      <w:lvlText w:val="%8."/>
      <w:lvlJc w:val="left"/>
      <w:pPr>
        <w:ind w:left="5774" w:hanging="360"/>
      </w:pPr>
    </w:lvl>
    <w:lvl w:ilvl="8" w:tplc="1000001B" w:tentative="1">
      <w:start w:val="1"/>
      <w:numFmt w:val="lowerRoman"/>
      <w:lvlText w:val="%9."/>
      <w:lvlJc w:val="right"/>
      <w:pPr>
        <w:ind w:left="6494" w:hanging="180"/>
      </w:p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7276704"/>
    <w:multiLevelType w:val="hybridMultilevel"/>
    <w:tmpl w:val="B6C676F6"/>
    <w:lvl w:ilvl="0" w:tplc="17FA43D6">
      <w:numFmt w:val="bullet"/>
      <w:lvlText w:val="-"/>
      <w:lvlJc w:val="left"/>
      <w:pPr>
        <w:ind w:left="720" w:hanging="360"/>
      </w:pPr>
      <w:rPr>
        <w:rFonts w:ascii="Aptos" w:eastAsiaTheme="minorEastAsia"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8A80AE0"/>
    <w:multiLevelType w:val="hybridMultilevel"/>
    <w:tmpl w:val="20FE38FE"/>
    <w:lvl w:ilvl="0" w:tplc="EFB46C92">
      <w:start w:val="1"/>
      <w:numFmt w:val="decimal"/>
      <w:pStyle w:val="Proposal"/>
      <w:lvlText w:val="Proposal %1:"/>
      <w:lvlJc w:val="left"/>
      <w:pPr>
        <w:ind w:left="1495" w:hanging="360"/>
      </w:pPr>
      <w:rPr>
        <w:rFonts w:hint="default"/>
      </w:rPr>
    </w:lvl>
    <w:lvl w:ilvl="1" w:tplc="20000019" w:tentative="1">
      <w:start w:val="1"/>
      <w:numFmt w:val="lowerLetter"/>
      <w:lvlText w:val="%2."/>
      <w:lvlJc w:val="left"/>
      <w:pPr>
        <w:ind w:left="2215" w:hanging="360"/>
      </w:pPr>
    </w:lvl>
    <w:lvl w:ilvl="2" w:tplc="2000001B" w:tentative="1">
      <w:start w:val="1"/>
      <w:numFmt w:val="lowerRoman"/>
      <w:lvlText w:val="%3."/>
      <w:lvlJc w:val="right"/>
      <w:pPr>
        <w:ind w:left="2935" w:hanging="180"/>
      </w:pPr>
    </w:lvl>
    <w:lvl w:ilvl="3" w:tplc="2000000F" w:tentative="1">
      <w:start w:val="1"/>
      <w:numFmt w:val="decimal"/>
      <w:lvlText w:val="%4."/>
      <w:lvlJc w:val="left"/>
      <w:pPr>
        <w:ind w:left="3655" w:hanging="360"/>
      </w:pPr>
    </w:lvl>
    <w:lvl w:ilvl="4" w:tplc="20000019" w:tentative="1">
      <w:start w:val="1"/>
      <w:numFmt w:val="lowerLetter"/>
      <w:lvlText w:val="%5."/>
      <w:lvlJc w:val="left"/>
      <w:pPr>
        <w:ind w:left="4375" w:hanging="360"/>
      </w:pPr>
    </w:lvl>
    <w:lvl w:ilvl="5" w:tplc="2000001B" w:tentative="1">
      <w:start w:val="1"/>
      <w:numFmt w:val="lowerRoman"/>
      <w:lvlText w:val="%6."/>
      <w:lvlJc w:val="right"/>
      <w:pPr>
        <w:ind w:left="5095" w:hanging="180"/>
      </w:pPr>
    </w:lvl>
    <w:lvl w:ilvl="6" w:tplc="2000000F" w:tentative="1">
      <w:start w:val="1"/>
      <w:numFmt w:val="decimal"/>
      <w:lvlText w:val="%7."/>
      <w:lvlJc w:val="left"/>
      <w:pPr>
        <w:ind w:left="5815" w:hanging="360"/>
      </w:pPr>
    </w:lvl>
    <w:lvl w:ilvl="7" w:tplc="20000019" w:tentative="1">
      <w:start w:val="1"/>
      <w:numFmt w:val="lowerLetter"/>
      <w:lvlText w:val="%8."/>
      <w:lvlJc w:val="left"/>
      <w:pPr>
        <w:ind w:left="6535" w:hanging="360"/>
      </w:pPr>
    </w:lvl>
    <w:lvl w:ilvl="8" w:tplc="2000001B" w:tentative="1">
      <w:start w:val="1"/>
      <w:numFmt w:val="lowerRoman"/>
      <w:lvlText w:val="%9."/>
      <w:lvlJc w:val="right"/>
      <w:pPr>
        <w:ind w:left="7255" w:hanging="180"/>
      </w:pPr>
    </w:lvl>
  </w:abstractNum>
  <w:abstractNum w:abstractNumId="6" w15:restartNumberingAfterBreak="0">
    <w:nsid w:val="25663641"/>
    <w:multiLevelType w:val="hybridMultilevel"/>
    <w:tmpl w:val="FFFFFFFF"/>
    <w:lvl w:ilvl="0" w:tplc="7506074A">
      <w:start w:val="1"/>
      <w:numFmt w:val="bullet"/>
      <w:lvlText w:val=""/>
      <w:lvlJc w:val="left"/>
      <w:pPr>
        <w:ind w:left="1080" w:hanging="360"/>
      </w:pPr>
      <w:rPr>
        <w:rFonts w:ascii="Symbol" w:hAnsi="Symbol" w:hint="default"/>
      </w:rPr>
    </w:lvl>
    <w:lvl w:ilvl="1" w:tplc="E7648F68">
      <w:start w:val="1"/>
      <w:numFmt w:val="bullet"/>
      <w:lvlText w:val="o"/>
      <w:lvlJc w:val="left"/>
      <w:pPr>
        <w:ind w:left="1800" w:hanging="360"/>
      </w:pPr>
      <w:rPr>
        <w:rFonts w:ascii="Courier New" w:hAnsi="Courier New" w:hint="default"/>
      </w:rPr>
    </w:lvl>
    <w:lvl w:ilvl="2" w:tplc="1FA0B796">
      <w:start w:val="1"/>
      <w:numFmt w:val="bullet"/>
      <w:lvlText w:val=""/>
      <w:lvlJc w:val="left"/>
      <w:pPr>
        <w:ind w:left="2520" w:hanging="360"/>
      </w:pPr>
      <w:rPr>
        <w:rFonts w:ascii="Wingdings" w:hAnsi="Wingdings" w:hint="default"/>
      </w:rPr>
    </w:lvl>
    <w:lvl w:ilvl="3" w:tplc="A46A245A">
      <w:start w:val="1"/>
      <w:numFmt w:val="bullet"/>
      <w:lvlText w:val=""/>
      <w:lvlJc w:val="left"/>
      <w:pPr>
        <w:ind w:left="3240" w:hanging="360"/>
      </w:pPr>
      <w:rPr>
        <w:rFonts w:ascii="Symbol" w:hAnsi="Symbol" w:hint="default"/>
      </w:rPr>
    </w:lvl>
    <w:lvl w:ilvl="4" w:tplc="F8C89604">
      <w:start w:val="1"/>
      <w:numFmt w:val="bullet"/>
      <w:lvlText w:val="o"/>
      <w:lvlJc w:val="left"/>
      <w:pPr>
        <w:ind w:left="3960" w:hanging="360"/>
      </w:pPr>
      <w:rPr>
        <w:rFonts w:ascii="Courier New" w:hAnsi="Courier New" w:hint="default"/>
      </w:rPr>
    </w:lvl>
    <w:lvl w:ilvl="5" w:tplc="93803A42">
      <w:start w:val="1"/>
      <w:numFmt w:val="bullet"/>
      <w:lvlText w:val=""/>
      <w:lvlJc w:val="left"/>
      <w:pPr>
        <w:ind w:left="4680" w:hanging="360"/>
      </w:pPr>
      <w:rPr>
        <w:rFonts w:ascii="Wingdings" w:hAnsi="Wingdings" w:hint="default"/>
      </w:rPr>
    </w:lvl>
    <w:lvl w:ilvl="6" w:tplc="687CFD1C">
      <w:start w:val="1"/>
      <w:numFmt w:val="bullet"/>
      <w:lvlText w:val=""/>
      <w:lvlJc w:val="left"/>
      <w:pPr>
        <w:ind w:left="5400" w:hanging="360"/>
      </w:pPr>
      <w:rPr>
        <w:rFonts w:ascii="Symbol" w:hAnsi="Symbol" w:hint="default"/>
      </w:rPr>
    </w:lvl>
    <w:lvl w:ilvl="7" w:tplc="A462C21A">
      <w:start w:val="1"/>
      <w:numFmt w:val="bullet"/>
      <w:lvlText w:val="o"/>
      <w:lvlJc w:val="left"/>
      <w:pPr>
        <w:ind w:left="6120" w:hanging="360"/>
      </w:pPr>
      <w:rPr>
        <w:rFonts w:ascii="Courier New" w:hAnsi="Courier New" w:hint="default"/>
      </w:rPr>
    </w:lvl>
    <w:lvl w:ilvl="8" w:tplc="D6783132">
      <w:start w:val="1"/>
      <w:numFmt w:val="bullet"/>
      <w:lvlText w:val=""/>
      <w:lvlJc w:val="left"/>
      <w:pPr>
        <w:ind w:left="6840" w:hanging="360"/>
      </w:pPr>
      <w:rPr>
        <w:rFonts w:ascii="Wingdings" w:hAnsi="Wingdings" w:hint="default"/>
      </w:rPr>
    </w:lvl>
  </w:abstractNum>
  <w:abstractNum w:abstractNumId="7" w15:restartNumberingAfterBreak="0">
    <w:nsid w:val="2D29413D"/>
    <w:multiLevelType w:val="hybridMultilevel"/>
    <w:tmpl w:val="FFFFFFFF"/>
    <w:lvl w:ilvl="0" w:tplc="F328E928">
      <w:start w:val="1"/>
      <w:numFmt w:val="bullet"/>
      <w:lvlText w:val=""/>
      <w:lvlJc w:val="left"/>
      <w:pPr>
        <w:ind w:left="720" w:hanging="360"/>
      </w:pPr>
      <w:rPr>
        <w:rFonts w:ascii="Symbol" w:hAnsi="Symbol" w:hint="default"/>
      </w:rPr>
    </w:lvl>
    <w:lvl w:ilvl="1" w:tplc="68BC4A48">
      <w:start w:val="1"/>
      <w:numFmt w:val="bullet"/>
      <w:lvlText w:val="o"/>
      <w:lvlJc w:val="left"/>
      <w:pPr>
        <w:ind w:left="1440" w:hanging="360"/>
      </w:pPr>
      <w:rPr>
        <w:rFonts w:ascii="Courier New" w:hAnsi="Courier New" w:hint="default"/>
      </w:rPr>
    </w:lvl>
    <w:lvl w:ilvl="2" w:tplc="35DA57A6">
      <w:start w:val="1"/>
      <w:numFmt w:val="bullet"/>
      <w:lvlText w:val=""/>
      <w:lvlJc w:val="left"/>
      <w:pPr>
        <w:ind w:left="2160" w:hanging="360"/>
      </w:pPr>
      <w:rPr>
        <w:rFonts w:ascii="Wingdings" w:hAnsi="Wingdings" w:hint="default"/>
      </w:rPr>
    </w:lvl>
    <w:lvl w:ilvl="3" w:tplc="E25441EE">
      <w:start w:val="1"/>
      <w:numFmt w:val="bullet"/>
      <w:lvlText w:val=""/>
      <w:lvlJc w:val="left"/>
      <w:pPr>
        <w:ind w:left="2880" w:hanging="360"/>
      </w:pPr>
      <w:rPr>
        <w:rFonts w:ascii="Symbol" w:hAnsi="Symbol" w:hint="default"/>
      </w:rPr>
    </w:lvl>
    <w:lvl w:ilvl="4" w:tplc="A3FEF574">
      <w:start w:val="1"/>
      <w:numFmt w:val="bullet"/>
      <w:lvlText w:val="o"/>
      <w:lvlJc w:val="left"/>
      <w:pPr>
        <w:ind w:left="3600" w:hanging="360"/>
      </w:pPr>
      <w:rPr>
        <w:rFonts w:ascii="Courier New" w:hAnsi="Courier New" w:hint="default"/>
      </w:rPr>
    </w:lvl>
    <w:lvl w:ilvl="5" w:tplc="0B983EDC">
      <w:start w:val="1"/>
      <w:numFmt w:val="bullet"/>
      <w:lvlText w:val=""/>
      <w:lvlJc w:val="left"/>
      <w:pPr>
        <w:ind w:left="4320" w:hanging="360"/>
      </w:pPr>
      <w:rPr>
        <w:rFonts w:ascii="Wingdings" w:hAnsi="Wingdings" w:hint="default"/>
      </w:rPr>
    </w:lvl>
    <w:lvl w:ilvl="6" w:tplc="11D68436">
      <w:start w:val="1"/>
      <w:numFmt w:val="bullet"/>
      <w:lvlText w:val=""/>
      <w:lvlJc w:val="left"/>
      <w:pPr>
        <w:ind w:left="5040" w:hanging="360"/>
      </w:pPr>
      <w:rPr>
        <w:rFonts w:ascii="Symbol" w:hAnsi="Symbol" w:hint="default"/>
      </w:rPr>
    </w:lvl>
    <w:lvl w:ilvl="7" w:tplc="9932B1C2">
      <w:start w:val="1"/>
      <w:numFmt w:val="bullet"/>
      <w:lvlText w:val="o"/>
      <w:lvlJc w:val="left"/>
      <w:pPr>
        <w:ind w:left="5760" w:hanging="360"/>
      </w:pPr>
      <w:rPr>
        <w:rFonts w:ascii="Courier New" w:hAnsi="Courier New" w:hint="default"/>
      </w:rPr>
    </w:lvl>
    <w:lvl w:ilvl="8" w:tplc="1582A2B2">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0" w15:restartNumberingAfterBreak="0">
    <w:nsid w:val="30B260C5"/>
    <w:multiLevelType w:val="hybridMultilevel"/>
    <w:tmpl w:val="E860306A"/>
    <w:lvl w:ilvl="0" w:tplc="CB1A3FFC">
      <w:start w:val="1"/>
      <w:numFmt w:val="decimal"/>
      <w:pStyle w:val="Observation"/>
      <w:lvlText w:val="Observation %1:"/>
      <w:lvlJc w:val="left"/>
      <w:pPr>
        <w:ind w:left="6314" w:hanging="360"/>
      </w:pPr>
    </w:lvl>
    <w:lvl w:ilvl="1" w:tplc="10000019" w:tentative="1">
      <w:start w:val="1"/>
      <w:numFmt w:val="lowerLetter"/>
      <w:lvlText w:val="%2."/>
      <w:lvlJc w:val="left"/>
      <w:pPr>
        <w:ind w:left="3567" w:hanging="360"/>
      </w:pPr>
    </w:lvl>
    <w:lvl w:ilvl="2" w:tplc="1000001B" w:tentative="1">
      <w:start w:val="1"/>
      <w:numFmt w:val="lowerRoman"/>
      <w:lvlText w:val="%3."/>
      <w:lvlJc w:val="right"/>
      <w:pPr>
        <w:ind w:left="4287" w:hanging="180"/>
      </w:pPr>
    </w:lvl>
    <w:lvl w:ilvl="3" w:tplc="1000000F" w:tentative="1">
      <w:start w:val="1"/>
      <w:numFmt w:val="decimal"/>
      <w:lvlText w:val="%4."/>
      <w:lvlJc w:val="left"/>
      <w:pPr>
        <w:ind w:left="5007" w:hanging="360"/>
      </w:pPr>
    </w:lvl>
    <w:lvl w:ilvl="4" w:tplc="10000019" w:tentative="1">
      <w:start w:val="1"/>
      <w:numFmt w:val="lowerLetter"/>
      <w:lvlText w:val="%5."/>
      <w:lvlJc w:val="left"/>
      <w:pPr>
        <w:ind w:left="5727" w:hanging="360"/>
      </w:pPr>
    </w:lvl>
    <w:lvl w:ilvl="5" w:tplc="1000001B" w:tentative="1">
      <w:start w:val="1"/>
      <w:numFmt w:val="lowerRoman"/>
      <w:lvlText w:val="%6."/>
      <w:lvlJc w:val="right"/>
      <w:pPr>
        <w:ind w:left="6447" w:hanging="180"/>
      </w:pPr>
    </w:lvl>
    <w:lvl w:ilvl="6" w:tplc="1000000F" w:tentative="1">
      <w:start w:val="1"/>
      <w:numFmt w:val="decimal"/>
      <w:lvlText w:val="%7."/>
      <w:lvlJc w:val="left"/>
      <w:pPr>
        <w:ind w:left="7167" w:hanging="360"/>
      </w:pPr>
    </w:lvl>
    <w:lvl w:ilvl="7" w:tplc="10000019" w:tentative="1">
      <w:start w:val="1"/>
      <w:numFmt w:val="lowerLetter"/>
      <w:lvlText w:val="%8."/>
      <w:lvlJc w:val="left"/>
      <w:pPr>
        <w:ind w:left="7887" w:hanging="360"/>
      </w:pPr>
    </w:lvl>
    <w:lvl w:ilvl="8" w:tplc="1000001B" w:tentative="1">
      <w:start w:val="1"/>
      <w:numFmt w:val="lowerRoman"/>
      <w:lvlText w:val="%9."/>
      <w:lvlJc w:val="right"/>
      <w:pPr>
        <w:ind w:left="8607"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92546"/>
    <w:multiLevelType w:val="hybridMultilevel"/>
    <w:tmpl w:val="FFFFFFFF"/>
    <w:lvl w:ilvl="0" w:tplc="D49CFD8E">
      <w:start w:val="1"/>
      <w:numFmt w:val="bullet"/>
      <w:lvlText w:val=""/>
      <w:lvlJc w:val="left"/>
      <w:pPr>
        <w:ind w:left="720" w:hanging="360"/>
      </w:pPr>
      <w:rPr>
        <w:rFonts w:ascii="Symbol" w:hAnsi="Symbol" w:hint="default"/>
      </w:rPr>
    </w:lvl>
    <w:lvl w:ilvl="1" w:tplc="D7DC9C0A">
      <w:start w:val="1"/>
      <w:numFmt w:val="bullet"/>
      <w:lvlText w:val="o"/>
      <w:lvlJc w:val="left"/>
      <w:pPr>
        <w:ind w:left="1440" w:hanging="360"/>
      </w:pPr>
      <w:rPr>
        <w:rFonts w:ascii="&quot;Courier New&quot;" w:hAnsi="&quot;Courier New&quot;" w:hint="default"/>
      </w:rPr>
    </w:lvl>
    <w:lvl w:ilvl="2" w:tplc="B6544D1C">
      <w:start w:val="1"/>
      <w:numFmt w:val="bullet"/>
      <w:lvlText w:val=""/>
      <w:lvlJc w:val="left"/>
      <w:pPr>
        <w:ind w:left="2160" w:hanging="360"/>
      </w:pPr>
      <w:rPr>
        <w:rFonts w:ascii="Wingdings" w:hAnsi="Wingdings" w:hint="default"/>
      </w:rPr>
    </w:lvl>
    <w:lvl w:ilvl="3" w:tplc="A02C23C8">
      <w:start w:val="1"/>
      <w:numFmt w:val="bullet"/>
      <w:lvlText w:val=""/>
      <w:lvlJc w:val="left"/>
      <w:pPr>
        <w:ind w:left="2880" w:hanging="360"/>
      </w:pPr>
      <w:rPr>
        <w:rFonts w:ascii="Symbol" w:hAnsi="Symbol" w:hint="default"/>
      </w:rPr>
    </w:lvl>
    <w:lvl w:ilvl="4" w:tplc="18E69180">
      <w:start w:val="1"/>
      <w:numFmt w:val="bullet"/>
      <w:lvlText w:val="o"/>
      <w:lvlJc w:val="left"/>
      <w:pPr>
        <w:ind w:left="3600" w:hanging="360"/>
      </w:pPr>
      <w:rPr>
        <w:rFonts w:ascii="Courier New" w:hAnsi="Courier New" w:hint="default"/>
      </w:rPr>
    </w:lvl>
    <w:lvl w:ilvl="5" w:tplc="725A584C">
      <w:start w:val="1"/>
      <w:numFmt w:val="bullet"/>
      <w:lvlText w:val=""/>
      <w:lvlJc w:val="left"/>
      <w:pPr>
        <w:ind w:left="4320" w:hanging="360"/>
      </w:pPr>
      <w:rPr>
        <w:rFonts w:ascii="Wingdings" w:hAnsi="Wingdings" w:hint="default"/>
      </w:rPr>
    </w:lvl>
    <w:lvl w:ilvl="6" w:tplc="F54E5FA8">
      <w:start w:val="1"/>
      <w:numFmt w:val="bullet"/>
      <w:lvlText w:val=""/>
      <w:lvlJc w:val="left"/>
      <w:pPr>
        <w:ind w:left="5040" w:hanging="360"/>
      </w:pPr>
      <w:rPr>
        <w:rFonts w:ascii="Symbol" w:hAnsi="Symbol" w:hint="default"/>
      </w:rPr>
    </w:lvl>
    <w:lvl w:ilvl="7" w:tplc="065E98BA">
      <w:start w:val="1"/>
      <w:numFmt w:val="bullet"/>
      <w:lvlText w:val="o"/>
      <w:lvlJc w:val="left"/>
      <w:pPr>
        <w:ind w:left="5760" w:hanging="360"/>
      </w:pPr>
      <w:rPr>
        <w:rFonts w:ascii="Courier New" w:hAnsi="Courier New" w:hint="default"/>
      </w:rPr>
    </w:lvl>
    <w:lvl w:ilvl="8" w:tplc="BE7AFE96">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BDF4EA9E"/>
    <w:lvl w:ilvl="0" w:tplc="71E25130">
      <w:start w:val="1"/>
      <w:numFmt w:val="decim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FFB41CD"/>
    <w:multiLevelType w:val="hybridMultilevel"/>
    <w:tmpl w:val="471EBE8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40E1A19C"/>
    <w:multiLevelType w:val="hybridMultilevel"/>
    <w:tmpl w:val="FFFFFFFF"/>
    <w:lvl w:ilvl="0" w:tplc="802ED142">
      <w:start w:val="1"/>
      <w:numFmt w:val="bullet"/>
      <w:lvlText w:val="·"/>
      <w:lvlJc w:val="left"/>
      <w:pPr>
        <w:ind w:left="720" w:hanging="360"/>
      </w:pPr>
      <w:rPr>
        <w:rFonts w:ascii="Symbol" w:hAnsi="Symbol" w:hint="default"/>
      </w:rPr>
    </w:lvl>
    <w:lvl w:ilvl="1" w:tplc="6E02D5BA">
      <w:start w:val="1"/>
      <w:numFmt w:val="bullet"/>
      <w:lvlText w:val="o"/>
      <w:lvlJc w:val="left"/>
      <w:pPr>
        <w:ind w:left="1440" w:hanging="360"/>
      </w:pPr>
      <w:rPr>
        <w:rFonts w:ascii="Courier New" w:hAnsi="Courier New" w:hint="default"/>
      </w:rPr>
    </w:lvl>
    <w:lvl w:ilvl="2" w:tplc="C60C4810">
      <w:start w:val="1"/>
      <w:numFmt w:val="bullet"/>
      <w:lvlText w:val=""/>
      <w:lvlJc w:val="left"/>
      <w:pPr>
        <w:ind w:left="2160" w:hanging="360"/>
      </w:pPr>
      <w:rPr>
        <w:rFonts w:ascii="Wingdings" w:hAnsi="Wingdings" w:hint="default"/>
      </w:rPr>
    </w:lvl>
    <w:lvl w:ilvl="3" w:tplc="FFC00CA8">
      <w:start w:val="1"/>
      <w:numFmt w:val="bullet"/>
      <w:lvlText w:val=""/>
      <w:lvlJc w:val="left"/>
      <w:pPr>
        <w:ind w:left="2880" w:hanging="360"/>
      </w:pPr>
      <w:rPr>
        <w:rFonts w:ascii="Symbol" w:hAnsi="Symbol" w:hint="default"/>
      </w:rPr>
    </w:lvl>
    <w:lvl w:ilvl="4" w:tplc="C84EDE6A">
      <w:start w:val="1"/>
      <w:numFmt w:val="bullet"/>
      <w:lvlText w:val="o"/>
      <w:lvlJc w:val="left"/>
      <w:pPr>
        <w:ind w:left="3600" w:hanging="360"/>
      </w:pPr>
      <w:rPr>
        <w:rFonts w:ascii="Courier New" w:hAnsi="Courier New" w:hint="default"/>
      </w:rPr>
    </w:lvl>
    <w:lvl w:ilvl="5" w:tplc="31503186">
      <w:start w:val="1"/>
      <w:numFmt w:val="bullet"/>
      <w:lvlText w:val=""/>
      <w:lvlJc w:val="left"/>
      <w:pPr>
        <w:ind w:left="4320" w:hanging="360"/>
      </w:pPr>
      <w:rPr>
        <w:rFonts w:ascii="Wingdings" w:hAnsi="Wingdings" w:hint="default"/>
      </w:rPr>
    </w:lvl>
    <w:lvl w:ilvl="6" w:tplc="73087A8C">
      <w:start w:val="1"/>
      <w:numFmt w:val="bullet"/>
      <w:lvlText w:val=""/>
      <w:lvlJc w:val="left"/>
      <w:pPr>
        <w:ind w:left="5040" w:hanging="360"/>
      </w:pPr>
      <w:rPr>
        <w:rFonts w:ascii="Symbol" w:hAnsi="Symbol" w:hint="default"/>
      </w:rPr>
    </w:lvl>
    <w:lvl w:ilvl="7" w:tplc="DDEA1DAE">
      <w:start w:val="1"/>
      <w:numFmt w:val="bullet"/>
      <w:lvlText w:val="o"/>
      <w:lvlJc w:val="left"/>
      <w:pPr>
        <w:ind w:left="5760" w:hanging="360"/>
      </w:pPr>
      <w:rPr>
        <w:rFonts w:ascii="Courier New" w:hAnsi="Courier New" w:hint="default"/>
      </w:rPr>
    </w:lvl>
    <w:lvl w:ilvl="8" w:tplc="203AC852">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B1786"/>
    <w:multiLevelType w:val="hybridMultilevel"/>
    <w:tmpl w:val="B388F7CC"/>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D94804"/>
    <w:multiLevelType w:val="hybridMultilevel"/>
    <w:tmpl w:val="FFFFFFFF"/>
    <w:lvl w:ilvl="0" w:tplc="8ACAF0A0">
      <w:start w:val="1"/>
      <w:numFmt w:val="bullet"/>
      <w:lvlText w:val=""/>
      <w:lvlJc w:val="left"/>
      <w:pPr>
        <w:ind w:left="1080" w:hanging="360"/>
      </w:pPr>
      <w:rPr>
        <w:rFonts w:ascii="Symbol" w:hAnsi="Symbol" w:hint="default"/>
      </w:rPr>
    </w:lvl>
    <w:lvl w:ilvl="1" w:tplc="C7441B80">
      <w:start w:val="1"/>
      <w:numFmt w:val="bullet"/>
      <w:lvlText w:val="o"/>
      <w:lvlJc w:val="left"/>
      <w:pPr>
        <w:ind w:left="1800" w:hanging="360"/>
      </w:pPr>
      <w:rPr>
        <w:rFonts w:ascii="Courier New" w:hAnsi="Courier New" w:hint="default"/>
      </w:rPr>
    </w:lvl>
    <w:lvl w:ilvl="2" w:tplc="4D2AB782">
      <w:start w:val="1"/>
      <w:numFmt w:val="bullet"/>
      <w:lvlText w:val=""/>
      <w:lvlJc w:val="left"/>
      <w:pPr>
        <w:ind w:left="2520" w:hanging="360"/>
      </w:pPr>
      <w:rPr>
        <w:rFonts w:ascii="Wingdings" w:hAnsi="Wingdings" w:hint="default"/>
      </w:rPr>
    </w:lvl>
    <w:lvl w:ilvl="3" w:tplc="84FADAB4">
      <w:start w:val="1"/>
      <w:numFmt w:val="bullet"/>
      <w:lvlText w:val=""/>
      <w:lvlJc w:val="left"/>
      <w:pPr>
        <w:ind w:left="3240" w:hanging="360"/>
      </w:pPr>
      <w:rPr>
        <w:rFonts w:ascii="Symbol" w:hAnsi="Symbol" w:hint="default"/>
      </w:rPr>
    </w:lvl>
    <w:lvl w:ilvl="4" w:tplc="D9DC84F4">
      <w:start w:val="1"/>
      <w:numFmt w:val="bullet"/>
      <w:lvlText w:val="o"/>
      <w:lvlJc w:val="left"/>
      <w:pPr>
        <w:ind w:left="3960" w:hanging="360"/>
      </w:pPr>
      <w:rPr>
        <w:rFonts w:ascii="Courier New" w:hAnsi="Courier New" w:hint="default"/>
      </w:rPr>
    </w:lvl>
    <w:lvl w:ilvl="5" w:tplc="135C13E8">
      <w:start w:val="1"/>
      <w:numFmt w:val="bullet"/>
      <w:lvlText w:val=""/>
      <w:lvlJc w:val="left"/>
      <w:pPr>
        <w:ind w:left="4680" w:hanging="360"/>
      </w:pPr>
      <w:rPr>
        <w:rFonts w:ascii="Wingdings" w:hAnsi="Wingdings" w:hint="default"/>
      </w:rPr>
    </w:lvl>
    <w:lvl w:ilvl="6" w:tplc="EB20BDB0">
      <w:start w:val="1"/>
      <w:numFmt w:val="bullet"/>
      <w:lvlText w:val=""/>
      <w:lvlJc w:val="left"/>
      <w:pPr>
        <w:ind w:left="5400" w:hanging="360"/>
      </w:pPr>
      <w:rPr>
        <w:rFonts w:ascii="Symbol" w:hAnsi="Symbol" w:hint="default"/>
      </w:rPr>
    </w:lvl>
    <w:lvl w:ilvl="7" w:tplc="AEB03436">
      <w:start w:val="1"/>
      <w:numFmt w:val="bullet"/>
      <w:lvlText w:val="o"/>
      <w:lvlJc w:val="left"/>
      <w:pPr>
        <w:ind w:left="6120" w:hanging="360"/>
      </w:pPr>
      <w:rPr>
        <w:rFonts w:ascii="Courier New" w:hAnsi="Courier New" w:hint="default"/>
      </w:rPr>
    </w:lvl>
    <w:lvl w:ilvl="8" w:tplc="83D4DC76">
      <w:start w:val="1"/>
      <w:numFmt w:val="bullet"/>
      <w:lvlText w:val=""/>
      <w:lvlJc w:val="left"/>
      <w:pPr>
        <w:ind w:left="6840" w:hanging="360"/>
      </w:pPr>
      <w:rPr>
        <w:rFonts w:ascii="Wingdings" w:hAnsi="Wingdings" w:hint="default"/>
      </w:rPr>
    </w:lvl>
  </w:abstractNum>
  <w:abstractNum w:abstractNumId="20" w15:restartNumberingAfterBreak="0">
    <w:nsid w:val="63E0507E"/>
    <w:multiLevelType w:val="hybridMultilevel"/>
    <w:tmpl w:val="A38A77E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Courier New" w:hAnsi="Courier New"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991489F"/>
    <w:multiLevelType w:val="hybridMultilevel"/>
    <w:tmpl w:val="FFFFFFFF"/>
    <w:lvl w:ilvl="0" w:tplc="A55E97E8">
      <w:start w:val="1"/>
      <w:numFmt w:val="bullet"/>
      <w:lvlText w:val="·"/>
      <w:lvlJc w:val="left"/>
      <w:pPr>
        <w:ind w:left="720" w:hanging="360"/>
      </w:pPr>
      <w:rPr>
        <w:rFonts w:ascii="Symbol" w:hAnsi="Symbol" w:hint="default"/>
      </w:rPr>
    </w:lvl>
    <w:lvl w:ilvl="1" w:tplc="17A8D4F0">
      <w:start w:val="1"/>
      <w:numFmt w:val="bullet"/>
      <w:lvlText w:val="o"/>
      <w:lvlJc w:val="left"/>
      <w:pPr>
        <w:ind w:left="1440" w:hanging="360"/>
      </w:pPr>
      <w:rPr>
        <w:rFonts w:ascii="Courier New" w:hAnsi="Courier New" w:hint="default"/>
      </w:rPr>
    </w:lvl>
    <w:lvl w:ilvl="2" w:tplc="8FC4BCA2">
      <w:start w:val="1"/>
      <w:numFmt w:val="bullet"/>
      <w:lvlText w:val=""/>
      <w:lvlJc w:val="left"/>
      <w:pPr>
        <w:ind w:left="2160" w:hanging="360"/>
      </w:pPr>
      <w:rPr>
        <w:rFonts w:ascii="Wingdings" w:hAnsi="Wingdings" w:hint="default"/>
      </w:rPr>
    </w:lvl>
    <w:lvl w:ilvl="3" w:tplc="3A0E85C6">
      <w:start w:val="1"/>
      <w:numFmt w:val="bullet"/>
      <w:lvlText w:val=""/>
      <w:lvlJc w:val="left"/>
      <w:pPr>
        <w:ind w:left="2880" w:hanging="360"/>
      </w:pPr>
      <w:rPr>
        <w:rFonts w:ascii="Symbol" w:hAnsi="Symbol" w:hint="default"/>
      </w:rPr>
    </w:lvl>
    <w:lvl w:ilvl="4" w:tplc="70D40BE6">
      <w:start w:val="1"/>
      <w:numFmt w:val="bullet"/>
      <w:lvlText w:val="o"/>
      <w:lvlJc w:val="left"/>
      <w:pPr>
        <w:ind w:left="3600" w:hanging="360"/>
      </w:pPr>
      <w:rPr>
        <w:rFonts w:ascii="Courier New" w:hAnsi="Courier New" w:hint="default"/>
      </w:rPr>
    </w:lvl>
    <w:lvl w:ilvl="5" w:tplc="EB00F190">
      <w:start w:val="1"/>
      <w:numFmt w:val="bullet"/>
      <w:lvlText w:val=""/>
      <w:lvlJc w:val="left"/>
      <w:pPr>
        <w:ind w:left="4320" w:hanging="360"/>
      </w:pPr>
      <w:rPr>
        <w:rFonts w:ascii="Wingdings" w:hAnsi="Wingdings" w:hint="default"/>
      </w:rPr>
    </w:lvl>
    <w:lvl w:ilvl="6" w:tplc="E494B708">
      <w:start w:val="1"/>
      <w:numFmt w:val="bullet"/>
      <w:lvlText w:val=""/>
      <w:lvlJc w:val="left"/>
      <w:pPr>
        <w:ind w:left="5040" w:hanging="360"/>
      </w:pPr>
      <w:rPr>
        <w:rFonts w:ascii="Symbol" w:hAnsi="Symbol" w:hint="default"/>
      </w:rPr>
    </w:lvl>
    <w:lvl w:ilvl="7" w:tplc="436011E4">
      <w:start w:val="1"/>
      <w:numFmt w:val="bullet"/>
      <w:lvlText w:val="o"/>
      <w:lvlJc w:val="left"/>
      <w:pPr>
        <w:ind w:left="5760" w:hanging="360"/>
      </w:pPr>
      <w:rPr>
        <w:rFonts w:ascii="Courier New" w:hAnsi="Courier New" w:hint="default"/>
      </w:rPr>
    </w:lvl>
    <w:lvl w:ilvl="8" w:tplc="978670AE">
      <w:start w:val="1"/>
      <w:numFmt w:val="bullet"/>
      <w:lvlText w:val=""/>
      <w:lvlJc w:val="left"/>
      <w:pPr>
        <w:ind w:left="6480" w:hanging="360"/>
      </w:pPr>
      <w:rPr>
        <w:rFonts w:ascii="Wingdings" w:hAnsi="Wingdings" w:hint="default"/>
      </w:rPr>
    </w:lvl>
  </w:abstractNum>
  <w:abstractNum w:abstractNumId="23" w15:restartNumberingAfterBreak="0">
    <w:nsid w:val="7A182BD6"/>
    <w:multiLevelType w:val="hybridMultilevel"/>
    <w:tmpl w:val="D58AB9D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7989155">
    <w:abstractNumId w:val="12"/>
  </w:num>
  <w:num w:numId="2" w16cid:durableId="1886942651">
    <w:abstractNumId w:val="6"/>
  </w:num>
  <w:num w:numId="3" w16cid:durableId="2142141686">
    <w:abstractNumId w:val="19"/>
  </w:num>
  <w:num w:numId="4" w16cid:durableId="2065177335">
    <w:abstractNumId w:val="7"/>
  </w:num>
  <w:num w:numId="5" w16cid:durableId="971978312">
    <w:abstractNumId w:val="22"/>
  </w:num>
  <w:num w:numId="6" w16cid:durableId="769351130">
    <w:abstractNumId w:val="16"/>
  </w:num>
  <w:num w:numId="7" w16cid:durableId="1911961443">
    <w:abstractNumId w:val="8"/>
  </w:num>
  <w:num w:numId="8" w16cid:durableId="357124585">
    <w:abstractNumId w:val="13"/>
  </w:num>
  <w:num w:numId="9" w16cid:durableId="1559780918">
    <w:abstractNumId w:val="0"/>
  </w:num>
  <w:num w:numId="10" w16cid:durableId="1547567976">
    <w:abstractNumId w:val="11"/>
  </w:num>
  <w:num w:numId="11" w16cid:durableId="2032026279">
    <w:abstractNumId w:val="3"/>
  </w:num>
  <w:num w:numId="12" w16cid:durableId="664632411">
    <w:abstractNumId w:val="1"/>
  </w:num>
  <w:num w:numId="13" w16cid:durableId="717822047">
    <w:abstractNumId w:val="14"/>
  </w:num>
  <w:num w:numId="14" w16cid:durableId="968054796">
    <w:abstractNumId w:val="9"/>
  </w:num>
  <w:num w:numId="15" w16cid:durableId="773598183">
    <w:abstractNumId w:val="17"/>
  </w:num>
  <w:num w:numId="16" w16cid:durableId="218369768">
    <w:abstractNumId w:val="9"/>
  </w:num>
  <w:num w:numId="17" w16cid:durableId="1449230073">
    <w:abstractNumId w:val="14"/>
  </w:num>
  <w:num w:numId="18" w16cid:durableId="2050950191">
    <w:abstractNumId w:val="9"/>
  </w:num>
  <w:num w:numId="19" w16cid:durableId="2113553803">
    <w:abstractNumId w:val="10"/>
  </w:num>
  <w:num w:numId="20" w16cid:durableId="2143228194">
    <w:abstractNumId w:val="21"/>
  </w:num>
  <w:num w:numId="21" w16cid:durableId="1059980255">
    <w:abstractNumId w:val="15"/>
  </w:num>
  <w:num w:numId="22" w16cid:durableId="999699839">
    <w:abstractNumId w:val="4"/>
  </w:num>
  <w:num w:numId="23" w16cid:durableId="522133497">
    <w:abstractNumId w:val="18"/>
  </w:num>
  <w:num w:numId="24" w16cid:durableId="1026515657">
    <w:abstractNumId w:val="2"/>
  </w:num>
  <w:num w:numId="25" w16cid:durableId="793793243">
    <w:abstractNumId w:val="20"/>
  </w:num>
  <w:num w:numId="26" w16cid:durableId="53822881">
    <w:abstractNumId w:val="23"/>
  </w:num>
  <w:num w:numId="27" w16cid:durableId="427819571">
    <w:abstractNumId w:val="5"/>
  </w:num>
  <w:num w:numId="28" w16cid:durableId="1036233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07F20"/>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675"/>
    <w:rsid w:val="00015F98"/>
    <w:rsid w:val="000166AC"/>
    <w:rsid w:val="00017B7F"/>
    <w:rsid w:val="00017EDA"/>
    <w:rsid w:val="0002005B"/>
    <w:rsid w:val="0002060C"/>
    <w:rsid w:val="00020DE9"/>
    <w:rsid w:val="000212A5"/>
    <w:rsid w:val="00021854"/>
    <w:rsid w:val="00022B8C"/>
    <w:rsid w:val="00023742"/>
    <w:rsid w:val="000244B9"/>
    <w:rsid w:val="00024AEF"/>
    <w:rsid w:val="00025229"/>
    <w:rsid w:val="00025633"/>
    <w:rsid w:val="00026293"/>
    <w:rsid w:val="000262EC"/>
    <w:rsid w:val="00026C65"/>
    <w:rsid w:val="00027755"/>
    <w:rsid w:val="000277D6"/>
    <w:rsid w:val="00027864"/>
    <w:rsid w:val="0002789E"/>
    <w:rsid w:val="00027F2D"/>
    <w:rsid w:val="00030048"/>
    <w:rsid w:val="000302DE"/>
    <w:rsid w:val="0003072D"/>
    <w:rsid w:val="00030D3D"/>
    <w:rsid w:val="000314CD"/>
    <w:rsid w:val="000332F0"/>
    <w:rsid w:val="0003332B"/>
    <w:rsid w:val="00033544"/>
    <w:rsid w:val="000338E4"/>
    <w:rsid w:val="00033B65"/>
    <w:rsid w:val="0003479E"/>
    <w:rsid w:val="00035691"/>
    <w:rsid w:val="00036530"/>
    <w:rsid w:val="0003657B"/>
    <w:rsid w:val="0003767C"/>
    <w:rsid w:val="00040833"/>
    <w:rsid w:val="00040F4F"/>
    <w:rsid w:val="0004132D"/>
    <w:rsid w:val="000417B6"/>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4D6"/>
    <w:rsid w:val="000505CC"/>
    <w:rsid w:val="00050AAD"/>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245"/>
    <w:rsid w:val="000606B5"/>
    <w:rsid w:val="00060B02"/>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44AA"/>
    <w:rsid w:val="0007534F"/>
    <w:rsid w:val="00075965"/>
    <w:rsid w:val="00075FDA"/>
    <w:rsid w:val="00076386"/>
    <w:rsid w:val="00076D82"/>
    <w:rsid w:val="00077154"/>
    <w:rsid w:val="0008027C"/>
    <w:rsid w:val="000802B8"/>
    <w:rsid w:val="00080C04"/>
    <w:rsid w:val="0008195C"/>
    <w:rsid w:val="00081EC2"/>
    <w:rsid w:val="00082154"/>
    <w:rsid w:val="00083602"/>
    <w:rsid w:val="00083800"/>
    <w:rsid w:val="000841E6"/>
    <w:rsid w:val="00084504"/>
    <w:rsid w:val="00084A65"/>
    <w:rsid w:val="00084D5D"/>
    <w:rsid w:val="0008559A"/>
    <w:rsid w:val="00085A2D"/>
    <w:rsid w:val="0008730D"/>
    <w:rsid w:val="000877DA"/>
    <w:rsid w:val="00087F3D"/>
    <w:rsid w:val="000902C2"/>
    <w:rsid w:val="00090989"/>
    <w:rsid w:val="00091A92"/>
    <w:rsid w:val="00093828"/>
    <w:rsid w:val="00093C49"/>
    <w:rsid w:val="00093D8F"/>
    <w:rsid w:val="00095A80"/>
    <w:rsid w:val="0009607C"/>
    <w:rsid w:val="00097383"/>
    <w:rsid w:val="000973E1"/>
    <w:rsid w:val="00097700"/>
    <w:rsid w:val="000A1402"/>
    <w:rsid w:val="000A1A07"/>
    <w:rsid w:val="000A1DC2"/>
    <w:rsid w:val="000A20BA"/>
    <w:rsid w:val="000A245A"/>
    <w:rsid w:val="000A251C"/>
    <w:rsid w:val="000A262C"/>
    <w:rsid w:val="000A26B5"/>
    <w:rsid w:val="000A3C8D"/>
    <w:rsid w:val="000A3DFE"/>
    <w:rsid w:val="000A40EC"/>
    <w:rsid w:val="000A4713"/>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3CF5"/>
    <w:rsid w:val="000B4207"/>
    <w:rsid w:val="000B4B1B"/>
    <w:rsid w:val="000B50C3"/>
    <w:rsid w:val="000B5AC9"/>
    <w:rsid w:val="000B5F0A"/>
    <w:rsid w:val="000B6D65"/>
    <w:rsid w:val="000B6F4D"/>
    <w:rsid w:val="000B743C"/>
    <w:rsid w:val="000C0F3D"/>
    <w:rsid w:val="000C1250"/>
    <w:rsid w:val="000C1D59"/>
    <w:rsid w:val="000C2B09"/>
    <w:rsid w:val="000C30CF"/>
    <w:rsid w:val="000C3422"/>
    <w:rsid w:val="000C4165"/>
    <w:rsid w:val="000C4C10"/>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2B83"/>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486C"/>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352"/>
    <w:rsid w:val="000F68D0"/>
    <w:rsid w:val="000F6B15"/>
    <w:rsid w:val="00100457"/>
    <w:rsid w:val="0010053D"/>
    <w:rsid w:val="0010170B"/>
    <w:rsid w:val="00101C4F"/>
    <w:rsid w:val="001028BE"/>
    <w:rsid w:val="00102C9F"/>
    <w:rsid w:val="00103FC9"/>
    <w:rsid w:val="00104812"/>
    <w:rsid w:val="001051DF"/>
    <w:rsid w:val="001062A9"/>
    <w:rsid w:val="001068D2"/>
    <w:rsid w:val="001069F2"/>
    <w:rsid w:val="00106A1B"/>
    <w:rsid w:val="00107E45"/>
    <w:rsid w:val="001103BD"/>
    <w:rsid w:val="00110861"/>
    <w:rsid w:val="00111208"/>
    <w:rsid w:val="001115E4"/>
    <w:rsid w:val="00111808"/>
    <w:rsid w:val="00112155"/>
    <w:rsid w:val="00112220"/>
    <w:rsid w:val="00112CE4"/>
    <w:rsid w:val="00112EBF"/>
    <w:rsid w:val="0011339F"/>
    <w:rsid w:val="0011353B"/>
    <w:rsid w:val="00113ADF"/>
    <w:rsid w:val="00113B8F"/>
    <w:rsid w:val="00113EC8"/>
    <w:rsid w:val="00114E96"/>
    <w:rsid w:val="001150D5"/>
    <w:rsid w:val="00115278"/>
    <w:rsid w:val="001152C7"/>
    <w:rsid w:val="00115C88"/>
    <w:rsid w:val="00115E28"/>
    <w:rsid w:val="0011644A"/>
    <w:rsid w:val="00117218"/>
    <w:rsid w:val="00117332"/>
    <w:rsid w:val="0011784B"/>
    <w:rsid w:val="001204DD"/>
    <w:rsid w:val="00121A88"/>
    <w:rsid w:val="00121C51"/>
    <w:rsid w:val="00122839"/>
    <w:rsid w:val="00122FA0"/>
    <w:rsid w:val="001237AC"/>
    <w:rsid w:val="00124B99"/>
    <w:rsid w:val="00124DC4"/>
    <w:rsid w:val="00124E12"/>
    <w:rsid w:val="00124E75"/>
    <w:rsid w:val="00125678"/>
    <w:rsid w:val="001257E4"/>
    <w:rsid w:val="00126169"/>
    <w:rsid w:val="0012673D"/>
    <w:rsid w:val="001269B8"/>
    <w:rsid w:val="00126DE0"/>
    <w:rsid w:val="00127099"/>
    <w:rsid w:val="00127AD1"/>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77F"/>
    <w:rsid w:val="001409A0"/>
    <w:rsid w:val="001410B1"/>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0C06"/>
    <w:rsid w:val="00151011"/>
    <w:rsid w:val="001510BD"/>
    <w:rsid w:val="00151224"/>
    <w:rsid w:val="0015130F"/>
    <w:rsid w:val="00151BC6"/>
    <w:rsid w:val="001532BA"/>
    <w:rsid w:val="00153B60"/>
    <w:rsid w:val="00153FED"/>
    <w:rsid w:val="001543BF"/>
    <w:rsid w:val="001544B7"/>
    <w:rsid w:val="00154EB8"/>
    <w:rsid w:val="00155A77"/>
    <w:rsid w:val="00155BFD"/>
    <w:rsid w:val="001560ED"/>
    <w:rsid w:val="00156712"/>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4F35"/>
    <w:rsid w:val="00165033"/>
    <w:rsid w:val="00165926"/>
    <w:rsid w:val="00166452"/>
    <w:rsid w:val="001665EB"/>
    <w:rsid w:val="001669CF"/>
    <w:rsid w:val="001669EE"/>
    <w:rsid w:val="00166D4C"/>
    <w:rsid w:val="001670EA"/>
    <w:rsid w:val="001674A0"/>
    <w:rsid w:val="00170A50"/>
    <w:rsid w:val="001732F1"/>
    <w:rsid w:val="001741BB"/>
    <w:rsid w:val="001745B2"/>
    <w:rsid w:val="00174FFD"/>
    <w:rsid w:val="001754C1"/>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1C7"/>
    <w:rsid w:val="001905BD"/>
    <w:rsid w:val="00191687"/>
    <w:rsid w:val="00191E79"/>
    <w:rsid w:val="00192FE6"/>
    <w:rsid w:val="0019360B"/>
    <w:rsid w:val="00193986"/>
    <w:rsid w:val="00193B08"/>
    <w:rsid w:val="00194570"/>
    <w:rsid w:val="00194AAE"/>
    <w:rsid w:val="00195C67"/>
    <w:rsid w:val="00196BF4"/>
    <w:rsid w:val="001972DA"/>
    <w:rsid w:val="001976AA"/>
    <w:rsid w:val="001A02F6"/>
    <w:rsid w:val="001A0D72"/>
    <w:rsid w:val="001A15C6"/>
    <w:rsid w:val="001A33BE"/>
    <w:rsid w:val="001A3EF7"/>
    <w:rsid w:val="001A4741"/>
    <w:rsid w:val="001A5510"/>
    <w:rsid w:val="001A59F3"/>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6FC2"/>
    <w:rsid w:val="001B7137"/>
    <w:rsid w:val="001B7E0C"/>
    <w:rsid w:val="001C05E0"/>
    <w:rsid w:val="001C0674"/>
    <w:rsid w:val="001C0945"/>
    <w:rsid w:val="001C1405"/>
    <w:rsid w:val="001C1B93"/>
    <w:rsid w:val="001C226F"/>
    <w:rsid w:val="001C5296"/>
    <w:rsid w:val="001C66AC"/>
    <w:rsid w:val="001C6754"/>
    <w:rsid w:val="001C7281"/>
    <w:rsid w:val="001C77F0"/>
    <w:rsid w:val="001C7BD9"/>
    <w:rsid w:val="001D30C9"/>
    <w:rsid w:val="001D39A9"/>
    <w:rsid w:val="001D3E33"/>
    <w:rsid w:val="001D445B"/>
    <w:rsid w:val="001D46A0"/>
    <w:rsid w:val="001D4F05"/>
    <w:rsid w:val="001D50C2"/>
    <w:rsid w:val="001D6050"/>
    <w:rsid w:val="001D753C"/>
    <w:rsid w:val="001D7CA4"/>
    <w:rsid w:val="001D7E58"/>
    <w:rsid w:val="001E0425"/>
    <w:rsid w:val="001E0832"/>
    <w:rsid w:val="001E13B3"/>
    <w:rsid w:val="001E28C5"/>
    <w:rsid w:val="001E30A0"/>
    <w:rsid w:val="001E3DE1"/>
    <w:rsid w:val="001E4D4F"/>
    <w:rsid w:val="001E50A4"/>
    <w:rsid w:val="001E54F9"/>
    <w:rsid w:val="001E57CF"/>
    <w:rsid w:val="001E5981"/>
    <w:rsid w:val="001E5CF0"/>
    <w:rsid w:val="001E6826"/>
    <w:rsid w:val="001E6E8E"/>
    <w:rsid w:val="001E74BA"/>
    <w:rsid w:val="001E7B9F"/>
    <w:rsid w:val="001F00EE"/>
    <w:rsid w:val="001F01FB"/>
    <w:rsid w:val="001F03F5"/>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855"/>
    <w:rsid w:val="001F65B0"/>
    <w:rsid w:val="001F67AA"/>
    <w:rsid w:val="001F6AFD"/>
    <w:rsid w:val="001F738D"/>
    <w:rsid w:val="001F7599"/>
    <w:rsid w:val="0020148F"/>
    <w:rsid w:val="002028B2"/>
    <w:rsid w:val="00202E0A"/>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07670"/>
    <w:rsid w:val="002078F6"/>
    <w:rsid w:val="00210309"/>
    <w:rsid w:val="00210B8B"/>
    <w:rsid w:val="00211519"/>
    <w:rsid w:val="0021224B"/>
    <w:rsid w:val="00212950"/>
    <w:rsid w:val="00212FB8"/>
    <w:rsid w:val="002134F1"/>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3CD0"/>
    <w:rsid w:val="002249A9"/>
    <w:rsid w:val="00224A2C"/>
    <w:rsid w:val="00225217"/>
    <w:rsid w:val="002256D9"/>
    <w:rsid w:val="00225CCD"/>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0F47"/>
    <w:rsid w:val="00241311"/>
    <w:rsid w:val="00241460"/>
    <w:rsid w:val="002416AC"/>
    <w:rsid w:val="002418E8"/>
    <w:rsid w:val="00242E22"/>
    <w:rsid w:val="0024336B"/>
    <w:rsid w:val="00243F8B"/>
    <w:rsid w:val="00244194"/>
    <w:rsid w:val="0024424F"/>
    <w:rsid w:val="00244D28"/>
    <w:rsid w:val="00245689"/>
    <w:rsid w:val="00245720"/>
    <w:rsid w:val="00245A6F"/>
    <w:rsid w:val="00245FD5"/>
    <w:rsid w:val="0024629A"/>
    <w:rsid w:val="0024646B"/>
    <w:rsid w:val="002477DF"/>
    <w:rsid w:val="00247DED"/>
    <w:rsid w:val="00251169"/>
    <w:rsid w:val="00251AD6"/>
    <w:rsid w:val="00252C17"/>
    <w:rsid w:val="0025307F"/>
    <w:rsid w:val="002530E1"/>
    <w:rsid w:val="002534A7"/>
    <w:rsid w:val="00253EC2"/>
    <w:rsid w:val="002551BD"/>
    <w:rsid w:val="002561D4"/>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AF6"/>
    <w:rsid w:val="00271589"/>
    <w:rsid w:val="00273177"/>
    <w:rsid w:val="002735AC"/>
    <w:rsid w:val="0027417A"/>
    <w:rsid w:val="0027455B"/>
    <w:rsid w:val="00275074"/>
    <w:rsid w:val="002763E9"/>
    <w:rsid w:val="00276736"/>
    <w:rsid w:val="00276B18"/>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F2E"/>
    <w:rsid w:val="00294445"/>
    <w:rsid w:val="00294B4D"/>
    <w:rsid w:val="0029537E"/>
    <w:rsid w:val="0029574B"/>
    <w:rsid w:val="002960D5"/>
    <w:rsid w:val="0029686C"/>
    <w:rsid w:val="00297722"/>
    <w:rsid w:val="00297926"/>
    <w:rsid w:val="00297B5F"/>
    <w:rsid w:val="00297E8B"/>
    <w:rsid w:val="002A02C9"/>
    <w:rsid w:val="002A1062"/>
    <w:rsid w:val="002A12BD"/>
    <w:rsid w:val="002A1DB3"/>
    <w:rsid w:val="002A2012"/>
    <w:rsid w:val="002A23B5"/>
    <w:rsid w:val="002A2413"/>
    <w:rsid w:val="002A2F5E"/>
    <w:rsid w:val="002A31DA"/>
    <w:rsid w:val="002A352A"/>
    <w:rsid w:val="002A426C"/>
    <w:rsid w:val="002A5655"/>
    <w:rsid w:val="002A5830"/>
    <w:rsid w:val="002A5E4A"/>
    <w:rsid w:val="002A607D"/>
    <w:rsid w:val="002A63E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1D6"/>
    <w:rsid w:val="002D12DB"/>
    <w:rsid w:val="002D17C5"/>
    <w:rsid w:val="002D2010"/>
    <w:rsid w:val="002D365F"/>
    <w:rsid w:val="002D51DF"/>
    <w:rsid w:val="002D583F"/>
    <w:rsid w:val="002D5ADE"/>
    <w:rsid w:val="002D6486"/>
    <w:rsid w:val="002D671C"/>
    <w:rsid w:val="002D6892"/>
    <w:rsid w:val="002D68C2"/>
    <w:rsid w:val="002D7C86"/>
    <w:rsid w:val="002E0692"/>
    <w:rsid w:val="002E0E0E"/>
    <w:rsid w:val="002E152D"/>
    <w:rsid w:val="002E1D74"/>
    <w:rsid w:val="002E2586"/>
    <w:rsid w:val="002E2943"/>
    <w:rsid w:val="002E2CF1"/>
    <w:rsid w:val="002E34AF"/>
    <w:rsid w:val="002E3D6E"/>
    <w:rsid w:val="002E407D"/>
    <w:rsid w:val="002E464A"/>
    <w:rsid w:val="002E4AAC"/>
    <w:rsid w:val="002E4B80"/>
    <w:rsid w:val="002E53DE"/>
    <w:rsid w:val="002E563B"/>
    <w:rsid w:val="002E62D2"/>
    <w:rsid w:val="002E6A8B"/>
    <w:rsid w:val="002E6DDE"/>
    <w:rsid w:val="002E6E0D"/>
    <w:rsid w:val="002E734F"/>
    <w:rsid w:val="002E74AF"/>
    <w:rsid w:val="002E758C"/>
    <w:rsid w:val="002F0ACD"/>
    <w:rsid w:val="002F1038"/>
    <w:rsid w:val="002F22FF"/>
    <w:rsid w:val="002F2D8F"/>
    <w:rsid w:val="002F356D"/>
    <w:rsid w:val="002F38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B11"/>
    <w:rsid w:val="003175E1"/>
    <w:rsid w:val="003176EC"/>
    <w:rsid w:val="003179CD"/>
    <w:rsid w:val="00320168"/>
    <w:rsid w:val="00320299"/>
    <w:rsid w:val="00320BFC"/>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628"/>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47C"/>
    <w:rsid w:val="003425D9"/>
    <w:rsid w:val="003426AB"/>
    <w:rsid w:val="00342AD2"/>
    <w:rsid w:val="00343103"/>
    <w:rsid w:val="00343954"/>
    <w:rsid w:val="00344BCA"/>
    <w:rsid w:val="00344EFE"/>
    <w:rsid w:val="00345405"/>
    <w:rsid w:val="00345894"/>
    <w:rsid w:val="00345DDD"/>
    <w:rsid w:val="00346925"/>
    <w:rsid w:val="00346BE4"/>
    <w:rsid w:val="00346FED"/>
    <w:rsid w:val="00347AC4"/>
    <w:rsid w:val="003501B6"/>
    <w:rsid w:val="0035153C"/>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20F"/>
    <w:rsid w:val="00363849"/>
    <w:rsid w:val="00363B2C"/>
    <w:rsid w:val="003642A6"/>
    <w:rsid w:val="00364763"/>
    <w:rsid w:val="00365192"/>
    <w:rsid w:val="00365C3D"/>
    <w:rsid w:val="00365E38"/>
    <w:rsid w:val="00366C1B"/>
    <w:rsid w:val="00366F11"/>
    <w:rsid w:val="00367337"/>
    <w:rsid w:val="00367367"/>
    <w:rsid w:val="00367FD8"/>
    <w:rsid w:val="0037004E"/>
    <w:rsid w:val="0037012A"/>
    <w:rsid w:val="0037049D"/>
    <w:rsid w:val="00370B63"/>
    <w:rsid w:val="00370FCC"/>
    <w:rsid w:val="003711AF"/>
    <w:rsid w:val="0037129E"/>
    <w:rsid w:val="003714A1"/>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B0E"/>
    <w:rsid w:val="00377D61"/>
    <w:rsid w:val="00380AB1"/>
    <w:rsid w:val="00380B66"/>
    <w:rsid w:val="00380F3F"/>
    <w:rsid w:val="00381953"/>
    <w:rsid w:val="0038214A"/>
    <w:rsid w:val="00382232"/>
    <w:rsid w:val="003829E8"/>
    <w:rsid w:val="00382F1A"/>
    <w:rsid w:val="00382F9A"/>
    <w:rsid w:val="00383282"/>
    <w:rsid w:val="00383422"/>
    <w:rsid w:val="00383658"/>
    <w:rsid w:val="0038412E"/>
    <w:rsid w:val="00384FB3"/>
    <w:rsid w:val="0038576B"/>
    <w:rsid w:val="00386053"/>
    <w:rsid w:val="00387459"/>
    <w:rsid w:val="0038771D"/>
    <w:rsid w:val="00390935"/>
    <w:rsid w:val="00390CD2"/>
    <w:rsid w:val="00391257"/>
    <w:rsid w:val="00391405"/>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16D4"/>
    <w:rsid w:val="003A236A"/>
    <w:rsid w:val="003A3441"/>
    <w:rsid w:val="003A495D"/>
    <w:rsid w:val="003A4A40"/>
    <w:rsid w:val="003A4C13"/>
    <w:rsid w:val="003A4C7C"/>
    <w:rsid w:val="003A5611"/>
    <w:rsid w:val="003A5844"/>
    <w:rsid w:val="003A597F"/>
    <w:rsid w:val="003A71A8"/>
    <w:rsid w:val="003A71D2"/>
    <w:rsid w:val="003A75B1"/>
    <w:rsid w:val="003A78E6"/>
    <w:rsid w:val="003B00CA"/>
    <w:rsid w:val="003B0306"/>
    <w:rsid w:val="003B030B"/>
    <w:rsid w:val="003B0432"/>
    <w:rsid w:val="003B0821"/>
    <w:rsid w:val="003B0BE9"/>
    <w:rsid w:val="003B0F4B"/>
    <w:rsid w:val="003B1063"/>
    <w:rsid w:val="003B1BC9"/>
    <w:rsid w:val="003B24D7"/>
    <w:rsid w:val="003B2549"/>
    <w:rsid w:val="003B2656"/>
    <w:rsid w:val="003B2E9B"/>
    <w:rsid w:val="003B2F8D"/>
    <w:rsid w:val="003B3C64"/>
    <w:rsid w:val="003B3E1E"/>
    <w:rsid w:val="003B45AF"/>
    <w:rsid w:val="003B4FAA"/>
    <w:rsid w:val="003B547A"/>
    <w:rsid w:val="003B566A"/>
    <w:rsid w:val="003B5D31"/>
    <w:rsid w:val="003B5EBC"/>
    <w:rsid w:val="003B6EA0"/>
    <w:rsid w:val="003B6EC0"/>
    <w:rsid w:val="003B75B9"/>
    <w:rsid w:val="003B7930"/>
    <w:rsid w:val="003C0378"/>
    <w:rsid w:val="003C087B"/>
    <w:rsid w:val="003C093B"/>
    <w:rsid w:val="003C0DA2"/>
    <w:rsid w:val="003C0DED"/>
    <w:rsid w:val="003C1A18"/>
    <w:rsid w:val="003C2FE6"/>
    <w:rsid w:val="003C3244"/>
    <w:rsid w:val="003C5C41"/>
    <w:rsid w:val="003C669D"/>
    <w:rsid w:val="003C66C4"/>
    <w:rsid w:val="003C6877"/>
    <w:rsid w:val="003C693D"/>
    <w:rsid w:val="003C6E4C"/>
    <w:rsid w:val="003C7062"/>
    <w:rsid w:val="003C7461"/>
    <w:rsid w:val="003C7A89"/>
    <w:rsid w:val="003D0788"/>
    <w:rsid w:val="003D0909"/>
    <w:rsid w:val="003D132A"/>
    <w:rsid w:val="003D1517"/>
    <w:rsid w:val="003D16C3"/>
    <w:rsid w:val="003D1D50"/>
    <w:rsid w:val="003D1E75"/>
    <w:rsid w:val="003D232D"/>
    <w:rsid w:val="003D286B"/>
    <w:rsid w:val="003D2908"/>
    <w:rsid w:val="003D2938"/>
    <w:rsid w:val="003D2C8F"/>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1F01"/>
    <w:rsid w:val="003E2A2D"/>
    <w:rsid w:val="003E32D2"/>
    <w:rsid w:val="003E47D4"/>
    <w:rsid w:val="003E50B9"/>
    <w:rsid w:val="003E5C51"/>
    <w:rsid w:val="003E5D67"/>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3AF4"/>
    <w:rsid w:val="004042C6"/>
    <w:rsid w:val="00404E1C"/>
    <w:rsid w:val="00405895"/>
    <w:rsid w:val="00406A56"/>
    <w:rsid w:val="00406B4D"/>
    <w:rsid w:val="00407EE0"/>
    <w:rsid w:val="0041102C"/>
    <w:rsid w:val="00412853"/>
    <w:rsid w:val="004141A9"/>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6DF"/>
    <w:rsid w:val="00447C87"/>
    <w:rsid w:val="004508A8"/>
    <w:rsid w:val="00451766"/>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970"/>
    <w:rsid w:val="004571EF"/>
    <w:rsid w:val="0046047A"/>
    <w:rsid w:val="00460DDB"/>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3F1"/>
    <w:rsid w:val="0048076D"/>
    <w:rsid w:val="0048134D"/>
    <w:rsid w:val="00481624"/>
    <w:rsid w:val="00481765"/>
    <w:rsid w:val="004819DD"/>
    <w:rsid w:val="00481D90"/>
    <w:rsid w:val="00482700"/>
    <w:rsid w:val="00482CD4"/>
    <w:rsid w:val="00483261"/>
    <w:rsid w:val="0048328A"/>
    <w:rsid w:val="00484377"/>
    <w:rsid w:val="00484FA7"/>
    <w:rsid w:val="00485B23"/>
    <w:rsid w:val="00485B50"/>
    <w:rsid w:val="00486C7A"/>
    <w:rsid w:val="004874E4"/>
    <w:rsid w:val="0049070D"/>
    <w:rsid w:val="00490A39"/>
    <w:rsid w:val="00490A8B"/>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4A6"/>
    <w:rsid w:val="004A4A59"/>
    <w:rsid w:val="004A537D"/>
    <w:rsid w:val="004A67F0"/>
    <w:rsid w:val="004A6978"/>
    <w:rsid w:val="004A71C3"/>
    <w:rsid w:val="004A7769"/>
    <w:rsid w:val="004A77B1"/>
    <w:rsid w:val="004B0E80"/>
    <w:rsid w:val="004B125C"/>
    <w:rsid w:val="004B1B05"/>
    <w:rsid w:val="004B23AD"/>
    <w:rsid w:val="004B2965"/>
    <w:rsid w:val="004B3265"/>
    <w:rsid w:val="004B3545"/>
    <w:rsid w:val="004B4224"/>
    <w:rsid w:val="004B4297"/>
    <w:rsid w:val="004B4647"/>
    <w:rsid w:val="004B5711"/>
    <w:rsid w:val="004B605E"/>
    <w:rsid w:val="004B66BF"/>
    <w:rsid w:val="004B6B25"/>
    <w:rsid w:val="004B6FC1"/>
    <w:rsid w:val="004B7113"/>
    <w:rsid w:val="004B7455"/>
    <w:rsid w:val="004B74FF"/>
    <w:rsid w:val="004B7787"/>
    <w:rsid w:val="004B7CE4"/>
    <w:rsid w:val="004C0401"/>
    <w:rsid w:val="004C0599"/>
    <w:rsid w:val="004C0C49"/>
    <w:rsid w:val="004C1096"/>
    <w:rsid w:val="004C183D"/>
    <w:rsid w:val="004C3423"/>
    <w:rsid w:val="004C394F"/>
    <w:rsid w:val="004C3BBB"/>
    <w:rsid w:val="004C3EC7"/>
    <w:rsid w:val="004C3EEE"/>
    <w:rsid w:val="004C483D"/>
    <w:rsid w:val="004C49EA"/>
    <w:rsid w:val="004C4D15"/>
    <w:rsid w:val="004C5053"/>
    <w:rsid w:val="004C50D0"/>
    <w:rsid w:val="004C5725"/>
    <w:rsid w:val="004C5F7C"/>
    <w:rsid w:val="004C6A5E"/>
    <w:rsid w:val="004C6DA5"/>
    <w:rsid w:val="004C795A"/>
    <w:rsid w:val="004C7F93"/>
    <w:rsid w:val="004D1111"/>
    <w:rsid w:val="004D179A"/>
    <w:rsid w:val="004D229A"/>
    <w:rsid w:val="004D2629"/>
    <w:rsid w:val="004D26B8"/>
    <w:rsid w:val="004D2814"/>
    <w:rsid w:val="004D2C2C"/>
    <w:rsid w:val="004D38C2"/>
    <w:rsid w:val="004D41DC"/>
    <w:rsid w:val="004D4FBD"/>
    <w:rsid w:val="004D4FC0"/>
    <w:rsid w:val="004D5CE7"/>
    <w:rsid w:val="004D6381"/>
    <w:rsid w:val="004D7DA8"/>
    <w:rsid w:val="004E0809"/>
    <w:rsid w:val="004E10CD"/>
    <w:rsid w:val="004E1401"/>
    <w:rsid w:val="004E2892"/>
    <w:rsid w:val="004E310F"/>
    <w:rsid w:val="004E362B"/>
    <w:rsid w:val="004E3681"/>
    <w:rsid w:val="004E3D74"/>
    <w:rsid w:val="004E582A"/>
    <w:rsid w:val="004E5DE1"/>
    <w:rsid w:val="004E784B"/>
    <w:rsid w:val="004E7BFC"/>
    <w:rsid w:val="004F0224"/>
    <w:rsid w:val="004F0DB4"/>
    <w:rsid w:val="004F0E04"/>
    <w:rsid w:val="004F1650"/>
    <w:rsid w:val="004F1AE7"/>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36"/>
    <w:rsid w:val="005243E0"/>
    <w:rsid w:val="005247EC"/>
    <w:rsid w:val="005256F3"/>
    <w:rsid w:val="005264A6"/>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3D7"/>
    <w:rsid w:val="0054195A"/>
    <w:rsid w:val="005420DE"/>
    <w:rsid w:val="00542249"/>
    <w:rsid w:val="005424F9"/>
    <w:rsid w:val="005425DE"/>
    <w:rsid w:val="00542FAA"/>
    <w:rsid w:val="005431F5"/>
    <w:rsid w:val="005435C0"/>
    <w:rsid w:val="00543707"/>
    <w:rsid w:val="00543934"/>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498"/>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15E3"/>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85D"/>
    <w:rsid w:val="00574985"/>
    <w:rsid w:val="00574B50"/>
    <w:rsid w:val="00576658"/>
    <w:rsid w:val="005766E3"/>
    <w:rsid w:val="0057730C"/>
    <w:rsid w:val="0057731D"/>
    <w:rsid w:val="00577835"/>
    <w:rsid w:val="00577B49"/>
    <w:rsid w:val="00580340"/>
    <w:rsid w:val="00580793"/>
    <w:rsid w:val="00580B37"/>
    <w:rsid w:val="00581470"/>
    <w:rsid w:val="0058165D"/>
    <w:rsid w:val="00581B62"/>
    <w:rsid w:val="00581BAD"/>
    <w:rsid w:val="00581D62"/>
    <w:rsid w:val="00582087"/>
    <w:rsid w:val="005826AE"/>
    <w:rsid w:val="00582F21"/>
    <w:rsid w:val="005831DD"/>
    <w:rsid w:val="00584320"/>
    <w:rsid w:val="00584CB8"/>
    <w:rsid w:val="00585191"/>
    <w:rsid w:val="00585484"/>
    <w:rsid w:val="00585ABB"/>
    <w:rsid w:val="00586729"/>
    <w:rsid w:val="00586A5F"/>
    <w:rsid w:val="00586E2E"/>
    <w:rsid w:val="00587229"/>
    <w:rsid w:val="005872F0"/>
    <w:rsid w:val="00587503"/>
    <w:rsid w:val="00587C31"/>
    <w:rsid w:val="00587F7F"/>
    <w:rsid w:val="00590E8D"/>
    <w:rsid w:val="0059116D"/>
    <w:rsid w:val="00591511"/>
    <w:rsid w:val="00591E50"/>
    <w:rsid w:val="0059208C"/>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09B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5E6"/>
    <w:rsid w:val="005C7D39"/>
    <w:rsid w:val="005D059A"/>
    <w:rsid w:val="005D07C5"/>
    <w:rsid w:val="005D0F92"/>
    <w:rsid w:val="005D18A4"/>
    <w:rsid w:val="005D1B50"/>
    <w:rsid w:val="005D1D3E"/>
    <w:rsid w:val="005D1DE4"/>
    <w:rsid w:val="005D21B7"/>
    <w:rsid w:val="005D2C26"/>
    <w:rsid w:val="005D2CA4"/>
    <w:rsid w:val="005D2DAD"/>
    <w:rsid w:val="005D2F42"/>
    <w:rsid w:val="005D3F65"/>
    <w:rsid w:val="005D4302"/>
    <w:rsid w:val="005D5A20"/>
    <w:rsid w:val="005D60F3"/>
    <w:rsid w:val="005D786C"/>
    <w:rsid w:val="005E00E5"/>
    <w:rsid w:val="005E0148"/>
    <w:rsid w:val="005E049F"/>
    <w:rsid w:val="005E0B7F"/>
    <w:rsid w:val="005E0BB6"/>
    <w:rsid w:val="005E114F"/>
    <w:rsid w:val="005E177E"/>
    <w:rsid w:val="005E281A"/>
    <w:rsid w:val="005E3073"/>
    <w:rsid w:val="005E316A"/>
    <w:rsid w:val="005E3C93"/>
    <w:rsid w:val="005E3CF6"/>
    <w:rsid w:val="005E4D7D"/>
    <w:rsid w:val="005E7088"/>
    <w:rsid w:val="005E7182"/>
    <w:rsid w:val="005E7E1B"/>
    <w:rsid w:val="005F0108"/>
    <w:rsid w:val="005F0291"/>
    <w:rsid w:val="005F0C5F"/>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16E15"/>
    <w:rsid w:val="0062152A"/>
    <w:rsid w:val="00621753"/>
    <w:rsid w:val="006229AC"/>
    <w:rsid w:val="00623583"/>
    <w:rsid w:val="0062462F"/>
    <w:rsid w:val="00624BA1"/>
    <w:rsid w:val="00626241"/>
    <w:rsid w:val="0062661B"/>
    <w:rsid w:val="00627832"/>
    <w:rsid w:val="00630118"/>
    <w:rsid w:val="00630514"/>
    <w:rsid w:val="006310AE"/>
    <w:rsid w:val="006312A8"/>
    <w:rsid w:val="0063145C"/>
    <w:rsid w:val="00631762"/>
    <w:rsid w:val="00632196"/>
    <w:rsid w:val="00632579"/>
    <w:rsid w:val="00632BA2"/>
    <w:rsid w:val="00633623"/>
    <w:rsid w:val="00633BF2"/>
    <w:rsid w:val="00633DC1"/>
    <w:rsid w:val="00633F67"/>
    <w:rsid w:val="006345C3"/>
    <w:rsid w:val="00634A55"/>
    <w:rsid w:val="0063530F"/>
    <w:rsid w:val="0063604E"/>
    <w:rsid w:val="006362F9"/>
    <w:rsid w:val="006369A9"/>
    <w:rsid w:val="00637080"/>
    <w:rsid w:val="006373CD"/>
    <w:rsid w:val="00637BB5"/>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2D8"/>
    <w:rsid w:val="00646305"/>
    <w:rsid w:val="00646864"/>
    <w:rsid w:val="00646A6C"/>
    <w:rsid w:val="006475E6"/>
    <w:rsid w:val="00647FDD"/>
    <w:rsid w:val="00650416"/>
    <w:rsid w:val="006508B9"/>
    <w:rsid w:val="00650CA1"/>
    <w:rsid w:val="0065143C"/>
    <w:rsid w:val="00651854"/>
    <w:rsid w:val="00652578"/>
    <w:rsid w:val="006539E8"/>
    <w:rsid w:val="00653E2C"/>
    <w:rsid w:val="00655A35"/>
    <w:rsid w:val="00655AD5"/>
    <w:rsid w:val="006562D2"/>
    <w:rsid w:val="00656307"/>
    <w:rsid w:val="006565D8"/>
    <w:rsid w:val="0065674F"/>
    <w:rsid w:val="00656A6D"/>
    <w:rsid w:val="00656A8D"/>
    <w:rsid w:val="00656B96"/>
    <w:rsid w:val="00656F3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4E97"/>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604"/>
    <w:rsid w:val="006859DB"/>
    <w:rsid w:val="0068615B"/>
    <w:rsid w:val="0068678D"/>
    <w:rsid w:val="006873FA"/>
    <w:rsid w:val="00687488"/>
    <w:rsid w:val="006904ED"/>
    <w:rsid w:val="00690B46"/>
    <w:rsid w:val="00690B87"/>
    <w:rsid w:val="00690E2E"/>
    <w:rsid w:val="006915D7"/>
    <w:rsid w:val="00691C4E"/>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10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C57"/>
    <w:rsid w:val="006C2A44"/>
    <w:rsid w:val="006C3AB0"/>
    <w:rsid w:val="006C437C"/>
    <w:rsid w:val="006C4FC1"/>
    <w:rsid w:val="006C51A5"/>
    <w:rsid w:val="006C529D"/>
    <w:rsid w:val="006C58D6"/>
    <w:rsid w:val="006C6798"/>
    <w:rsid w:val="006C6BA7"/>
    <w:rsid w:val="006C6DF7"/>
    <w:rsid w:val="006C6EA7"/>
    <w:rsid w:val="006D0097"/>
    <w:rsid w:val="006D0826"/>
    <w:rsid w:val="006D0C12"/>
    <w:rsid w:val="006D0E32"/>
    <w:rsid w:val="006D0E6B"/>
    <w:rsid w:val="006D2146"/>
    <w:rsid w:val="006D2FAD"/>
    <w:rsid w:val="006D3E04"/>
    <w:rsid w:val="006D4870"/>
    <w:rsid w:val="006D50E2"/>
    <w:rsid w:val="006D52B9"/>
    <w:rsid w:val="006D632E"/>
    <w:rsid w:val="006D6C9C"/>
    <w:rsid w:val="006D7589"/>
    <w:rsid w:val="006E094A"/>
    <w:rsid w:val="006E12B1"/>
    <w:rsid w:val="006E13D1"/>
    <w:rsid w:val="006E19E4"/>
    <w:rsid w:val="006E239B"/>
    <w:rsid w:val="006E23D8"/>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4D72"/>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449B"/>
    <w:rsid w:val="00704F34"/>
    <w:rsid w:val="007054F4"/>
    <w:rsid w:val="00705645"/>
    <w:rsid w:val="00706A8D"/>
    <w:rsid w:val="007079D5"/>
    <w:rsid w:val="00707DC8"/>
    <w:rsid w:val="007107AB"/>
    <w:rsid w:val="007108D3"/>
    <w:rsid w:val="0071118B"/>
    <w:rsid w:val="00711C66"/>
    <w:rsid w:val="00711E13"/>
    <w:rsid w:val="00712EDA"/>
    <w:rsid w:val="0071303E"/>
    <w:rsid w:val="007136D0"/>
    <w:rsid w:val="00714B81"/>
    <w:rsid w:val="007155A9"/>
    <w:rsid w:val="007158E1"/>
    <w:rsid w:val="00716AA6"/>
    <w:rsid w:val="0071705B"/>
    <w:rsid w:val="00717109"/>
    <w:rsid w:val="00717405"/>
    <w:rsid w:val="00720505"/>
    <w:rsid w:val="00723324"/>
    <w:rsid w:val="007236A3"/>
    <w:rsid w:val="007239B6"/>
    <w:rsid w:val="007240B2"/>
    <w:rsid w:val="007246C1"/>
    <w:rsid w:val="0072490A"/>
    <w:rsid w:val="00724B64"/>
    <w:rsid w:val="0072517D"/>
    <w:rsid w:val="00725729"/>
    <w:rsid w:val="00726878"/>
    <w:rsid w:val="007272D2"/>
    <w:rsid w:val="007278DF"/>
    <w:rsid w:val="00730603"/>
    <w:rsid w:val="00730BFD"/>
    <w:rsid w:val="0073124A"/>
    <w:rsid w:val="00731B79"/>
    <w:rsid w:val="007320A2"/>
    <w:rsid w:val="007327CE"/>
    <w:rsid w:val="00733679"/>
    <w:rsid w:val="00733893"/>
    <w:rsid w:val="00733ADF"/>
    <w:rsid w:val="00733CDE"/>
    <w:rsid w:val="00734A05"/>
    <w:rsid w:val="00734ECC"/>
    <w:rsid w:val="00735487"/>
    <w:rsid w:val="00735C6F"/>
    <w:rsid w:val="007362F3"/>
    <w:rsid w:val="00737A31"/>
    <w:rsid w:val="00740545"/>
    <w:rsid w:val="00741174"/>
    <w:rsid w:val="0074178D"/>
    <w:rsid w:val="00742A6A"/>
    <w:rsid w:val="00742B44"/>
    <w:rsid w:val="00743008"/>
    <w:rsid w:val="00745E1E"/>
    <w:rsid w:val="0074656E"/>
    <w:rsid w:val="00746A98"/>
    <w:rsid w:val="00746F72"/>
    <w:rsid w:val="0074721E"/>
    <w:rsid w:val="0074722A"/>
    <w:rsid w:val="007472D5"/>
    <w:rsid w:val="00750AA9"/>
    <w:rsid w:val="00752066"/>
    <w:rsid w:val="00752701"/>
    <w:rsid w:val="00752B03"/>
    <w:rsid w:val="0075317C"/>
    <w:rsid w:val="00753454"/>
    <w:rsid w:val="00753BB5"/>
    <w:rsid w:val="0075407B"/>
    <w:rsid w:val="007544F1"/>
    <w:rsid w:val="00755E4A"/>
    <w:rsid w:val="007561DF"/>
    <w:rsid w:val="0075672F"/>
    <w:rsid w:val="00756832"/>
    <w:rsid w:val="00757F0B"/>
    <w:rsid w:val="007613D4"/>
    <w:rsid w:val="007626D0"/>
    <w:rsid w:val="00762BF1"/>
    <w:rsid w:val="007634AB"/>
    <w:rsid w:val="00763A16"/>
    <w:rsid w:val="00763ABC"/>
    <w:rsid w:val="00764048"/>
    <w:rsid w:val="007651CA"/>
    <w:rsid w:val="00765905"/>
    <w:rsid w:val="007666BD"/>
    <w:rsid w:val="00767519"/>
    <w:rsid w:val="00767B7F"/>
    <w:rsid w:val="007704E1"/>
    <w:rsid w:val="00770843"/>
    <w:rsid w:val="00770E5C"/>
    <w:rsid w:val="00772569"/>
    <w:rsid w:val="00772E8C"/>
    <w:rsid w:val="00772FDB"/>
    <w:rsid w:val="0077316B"/>
    <w:rsid w:val="007736D3"/>
    <w:rsid w:val="00773C9C"/>
    <w:rsid w:val="0077500F"/>
    <w:rsid w:val="0077548E"/>
    <w:rsid w:val="00776641"/>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A07"/>
    <w:rsid w:val="00785B0F"/>
    <w:rsid w:val="00787051"/>
    <w:rsid w:val="0079018D"/>
    <w:rsid w:val="007901DC"/>
    <w:rsid w:val="00790EBC"/>
    <w:rsid w:val="0079124E"/>
    <w:rsid w:val="00791A00"/>
    <w:rsid w:val="00791DDB"/>
    <w:rsid w:val="00792CEE"/>
    <w:rsid w:val="007936A8"/>
    <w:rsid w:val="00794C4E"/>
    <w:rsid w:val="007962B4"/>
    <w:rsid w:val="00796F15"/>
    <w:rsid w:val="00797CC3"/>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0612"/>
    <w:rsid w:val="007E14E3"/>
    <w:rsid w:val="007E1782"/>
    <w:rsid w:val="007E2228"/>
    <w:rsid w:val="007E25AB"/>
    <w:rsid w:val="007E29C0"/>
    <w:rsid w:val="007E2F41"/>
    <w:rsid w:val="007E3833"/>
    <w:rsid w:val="007E3838"/>
    <w:rsid w:val="007E38D8"/>
    <w:rsid w:val="007E44C9"/>
    <w:rsid w:val="007E44FC"/>
    <w:rsid w:val="007E5128"/>
    <w:rsid w:val="007E5AC2"/>
    <w:rsid w:val="007E5FFD"/>
    <w:rsid w:val="007E6BE3"/>
    <w:rsid w:val="007E6F3A"/>
    <w:rsid w:val="007E79C5"/>
    <w:rsid w:val="007F0798"/>
    <w:rsid w:val="007F183C"/>
    <w:rsid w:val="007F1B97"/>
    <w:rsid w:val="007F2845"/>
    <w:rsid w:val="007F2A69"/>
    <w:rsid w:val="007F2C93"/>
    <w:rsid w:val="007F33EB"/>
    <w:rsid w:val="007F38A2"/>
    <w:rsid w:val="007F43BC"/>
    <w:rsid w:val="007F4740"/>
    <w:rsid w:val="007F4D65"/>
    <w:rsid w:val="007F579D"/>
    <w:rsid w:val="007F6FA9"/>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817"/>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C96"/>
    <w:rsid w:val="00826DD9"/>
    <w:rsid w:val="00826E01"/>
    <w:rsid w:val="008277A8"/>
    <w:rsid w:val="008278B6"/>
    <w:rsid w:val="008307ED"/>
    <w:rsid w:val="00830B3B"/>
    <w:rsid w:val="00831108"/>
    <w:rsid w:val="00831DBD"/>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5430"/>
    <w:rsid w:val="00846292"/>
    <w:rsid w:val="00847C7A"/>
    <w:rsid w:val="008501E5"/>
    <w:rsid w:val="008506E1"/>
    <w:rsid w:val="00850D96"/>
    <w:rsid w:val="008515EE"/>
    <w:rsid w:val="00851A8E"/>
    <w:rsid w:val="00851EC7"/>
    <w:rsid w:val="00851F61"/>
    <w:rsid w:val="008528D3"/>
    <w:rsid w:val="00854553"/>
    <w:rsid w:val="00855056"/>
    <w:rsid w:val="00855B86"/>
    <w:rsid w:val="00856D47"/>
    <w:rsid w:val="0086030F"/>
    <w:rsid w:val="00860874"/>
    <w:rsid w:val="008609A3"/>
    <w:rsid w:val="00860B02"/>
    <w:rsid w:val="00861C49"/>
    <w:rsid w:val="00862008"/>
    <w:rsid w:val="00862720"/>
    <w:rsid w:val="008628C8"/>
    <w:rsid w:val="00862B2A"/>
    <w:rsid w:val="00862B68"/>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DB0"/>
    <w:rsid w:val="00875139"/>
    <w:rsid w:val="00875187"/>
    <w:rsid w:val="00875410"/>
    <w:rsid w:val="00875B05"/>
    <w:rsid w:val="00876AC3"/>
    <w:rsid w:val="00876D14"/>
    <w:rsid w:val="00880115"/>
    <w:rsid w:val="00880EDF"/>
    <w:rsid w:val="008811FD"/>
    <w:rsid w:val="0088208D"/>
    <w:rsid w:val="00882DE6"/>
    <w:rsid w:val="00883A20"/>
    <w:rsid w:val="00883D4D"/>
    <w:rsid w:val="00883F22"/>
    <w:rsid w:val="00883F92"/>
    <w:rsid w:val="00884007"/>
    <w:rsid w:val="008845A9"/>
    <w:rsid w:val="008847A4"/>
    <w:rsid w:val="00884B59"/>
    <w:rsid w:val="00884D2A"/>
    <w:rsid w:val="008850BA"/>
    <w:rsid w:val="0088518F"/>
    <w:rsid w:val="00885580"/>
    <w:rsid w:val="0088575D"/>
    <w:rsid w:val="00885876"/>
    <w:rsid w:val="00885D88"/>
    <w:rsid w:val="00886185"/>
    <w:rsid w:val="008861D9"/>
    <w:rsid w:val="0088638C"/>
    <w:rsid w:val="00886EDF"/>
    <w:rsid w:val="008903B4"/>
    <w:rsid w:val="008907C9"/>
    <w:rsid w:val="008908E5"/>
    <w:rsid w:val="00891216"/>
    <w:rsid w:val="0089210A"/>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A7A00"/>
    <w:rsid w:val="008B0520"/>
    <w:rsid w:val="008B0583"/>
    <w:rsid w:val="008B0F7D"/>
    <w:rsid w:val="008B128C"/>
    <w:rsid w:val="008B13E9"/>
    <w:rsid w:val="008B2257"/>
    <w:rsid w:val="008B2436"/>
    <w:rsid w:val="008B3B51"/>
    <w:rsid w:val="008B4057"/>
    <w:rsid w:val="008B4145"/>
    <w:rsid w:val="008B5071"/>
    <w:rsid w:val="008B5290"/>
    <w:rsid w:val="008B52DB"/>
    <w:rsid w:val="008B6036"/>
    <w:rsid w:val="008B6A40"/>
    <w:rsid w:val="008B72EC"/>
    <w:rsid w:val="008C07CB"/>
    <w:rsid w:val="008C19D2"/>
    <w:rsid w:val="008C2AC7"/>
    <w:rsid w:val="008C2CFD"/>
    <w:rsid w:val="008C2D9F"/>
    <w:rsid w:val="008C3FDC"/>
    <w:rsid w:val="008C47AD"/>
    <w:rsid w:val="008C4E93"/>
    <w:rsid w:val="008C5689"/>
    <w:rsid w:val="008C5DA9"/>
    <w:rsid w:val="008C603A"/>
    <w:rsid w:val="008C63D3"/>
    <w:rsid w:val="008C6C3C"/>
    <w:rsid w:val="008C71C8"/>
    <w:rsid w:val="008C740B"/>
    <w:rsid w:val="008C778B"/>
    <w:rsid w:val="008C7AD2"/>
    <w:rsid w:val="008D167D"/>
    <w:rsid w:val="008D1E46"/>
    <w:rsid w:val="008D2754"/>
    <w:rsid w:val="008D27DD"/>
    <w:rsid w:val="008D3116"/>
    <w:rsid w:val="008D402A"/>
    <w:rsid w:val="008D492A"/>
    <w:rsid w:val="008D4B58"/>
    <w:rsid w:val="008D4B7F"/>
    <w:rsid w:val="008D4B8A"/>
    <w:rsid w:val="008D5571"/>
    <w:rsid w:val="008D5699"/>
    <w:rsid w:val="008D5AF1"/>
    <w:rsid w:val="008D5CC1"/>
    <w:rsid w:val="008D6541"/>
    <w:rsid w:val="008D665C"/>
    <w:rsid w:val="008D7D7B"/>
    <w:rsid w:val="008E0494"/>
    <w:rsid w:val="008E0F52"/>
    <w:rsid w:val="008E109D"/>
    <w:rsid w:val="008E1AC7"/>
    <w:rsid w:val="008E216C"/>
    <w:rsid w:val="008E229D"/>
    <w:rsid w:val="008E2316"/>
    <w:rsid w:val="008E28C2"/>
    <w:rsid w:val="008E3063"/>
    <w:rsid w:val="008E318F"/>
    <w:rsid w:val="008E34BE"/>
    <w:rsid w:val="008E3AA8"/>
    <w:rsid w:val="008E3E57"/>
    <w:rsid w:val="008E42CE"/>
    <w:rsid w:val="008E42F4"/>
    <w:rsid w:val="008E4333"/>
    <w:rsid w:val="008E4A31"/>
    <w:rsid w:val="008E5657"/>
    <w:rsid w:val="008E577F"/>
    <w:rsid w:val="008E5A9F"/>
    <w:rsid w:val="008E5E51"/>
    <w:rsid w:val="008E6D91"/>
    <w:rsid w:val="008E7030"/>
    <w:rsid w:val="008E7E82"/>
    <w:rsid w:val="008F00DB"/>
    <w:rsid w:val="008F11C5"/>
    <w:rsid w:val="008F1264"/>
    <w:rsid w:val="008F18F0"/>
    <w:rsid w:val="008F1D7D"/>
    <w:rsid w:val="008F2908"/>
    <w:rsid w:val="008F47C6"/>
    <w:rsid w:val="008F5687"/>
    <w:rsid w:val="008F65E9"/>
    <w:rsid w:val="008F6647"/>
    <w:rsid w:val="008F69B3"/>
    <w:rsid w:val="008F6A31"/>
    <w:rsid w:val="008F700E"/>
    <w:rsid w:val="008F79AF"/>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07CAD"/>
    <w:rsid w:val="009101EA"/>
    <w:rsid w:val="00910568"/>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80"/>
    <w:rsid w:val="00922907"/>
    <w:rsid w:val="009230A6"/>
    <w:rsid w:val="009234C9"/>
    <w:rsid w:val="0092438E"/>
    <w:rsid w:val="00924627"/>
    <w:rsid w:val="0092481C"/>
    <w:rsid w:val="009250A8"/>
    <w:rsid w:val="0092557D"/>
    <w:rsid w:val="00925BE6"/>
    <w:rsid w:val="0092619F"/>
    <w:rsid w:val="00926697"/>
    <w:rsid w:val="00926F61"/>
    <w:rsid w:val="00926FA9"/>
    <w:rsid w:val="0093123D"/>
    <w:rsid w:val="00931A3E"/>
    <w:rsid w:val="009321BC"/>
    <w:rsid w:val="00933040"/>
    <w:rsid w:val="009330E9"/>
    <w:rsid w:val="00933F54"/>
    <w:rsid w:val="00934355"/>
    <w:rsid w:val="00934D97"/>
    <w:rsid w:val="009359A6"/>
    <w:rsid w:val="00935D15"/>
    <w:rsid w:val="00935E1B"/>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671"/>
    <w:rsid w:val="00946C4D"/>
    <w:rsid w:val="00946D10"/>
    <w:rsid w:val="00947D6F"/>
    <w:rsid w:val="0095019A"/>
    <w:rsid w:val="0095102D"/>
    <w:rsid w:val="0095285B"/>
    <w:rsid w:val="009535CB"/>
    <w:rsid w:val="00953FE9"/>
    <w:rsid w:val="00954417"/>
    <w:rsid w:val="0095481C"/>
    <w:rsid w:val="0095526F"/>
    <w:rsid w:val="00956393"/>
    <w:rsid w:val="009567E6"/>
    <w:rsid w:val="00957076"/>
    <w:rsid w:val="00957132"/>
    <w:rsid w:val="009576FD"/>
    <w:rsid w:val="009578EB"/>
    <w:rsid w:val="009578FF"/>
    <w:rsid w:val="0096005B"/>
    <w:rsid w:val="00960446"/>
    <w:rsid w:val="009604C0"/>
    <w:rsid w:val="0096050C"/>
    <w:rsid w:val="00960A85"/>
    <w:rsid w:val="009610ED"/>
    <w:rsid w:val="00961709"/>
    <w:rsid w:val="00961EE9"/>
    <w:rsid w:val="00962C17"/>
    <w:rsid w:val="0096326C"/>
    <w:rsid w:val="009633BB"/>
    <w:rsid w:val="00963A36"/>
    <w:rsid w:val="009643DA"/>
    <w:rsid w:val="00964647"/>
    <w:rsid w:val="0096485F"/>
    <w:rsid w:val="009648D9"/>
    <w:rsid w:val="009650AD"/>
    <w:rsid w:val="00965C40"/>
    <w:rsid w:val="00966481"/>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58F"/>
    <w:rsid w:val="00974746"/>
    <w:rsid w:val="00975119"/>
    <w:rsid w:val="00975854"/>
    <w:rsid w:val="00975971"/>
    <w:rsid w:val="00975ABF"/>
    <w:rsid w:val="009760CB"/>
    <w:rsid w:val="009763CA"/>
    <w:rsid w:val="009763ED"/>
    <w:rsid w:val="00976C27"/>
    <w:rsid w:val="00976F04"/>
    <w:rsid w:val="009777F4"/>
    <w:rsid w:val="00977AD8"/>
    <w:rsid w:val="00977B59"/>
    <w:rsid w:val="00980299"/>
    <w:rsid w:val="00980A10"/>
    <w:rsid w:val="00981130"/>
    <w:rsid w:val="00981EE2"/>
    <w:rsid w:val="009820DF"/>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1E9"/>
    <w:rsid w:val="00996258"/>
    <w:rsid w:val="009962BF"/>
    <w:rsid w:val="00996306"/>
    <w:rsid w:val="00996744"/>
    <w:rsid w:val="00997CF4"/>
    <w:rsid w:val="009A04F1"/>
    <w:rsid w:val="009A0CCC"/>
    <w:rsid w:val="009A1169"/>
    <w:rsid w:val="009A164C"/>
    <w:rsid w:val="009A1A1C"/>
    <w:rsid w:val="009A1AAC"/>
    <w:rsid w:val="009A1C63"/>
    <w:rsid w:val="009A2785"/>
    <w:rsid w:val="009A2BB6"/>
    <w:rsid w:val="009A2CB8"/>
    <w:rsid w:val="009A35C7"/>
    <w:rsid w:val="009A3789"/>
    <w:rsid w:val="009A3862"/>
    <w:rsid w:val="009A3C95"/>
    <w:rsid w:val="009A3F06"/>
    <w:rsid w:val="009A45A2"/>
    <w:rsid w:val="009A46F2"/>
    <w:rsid w:val="009A59FC"/>
    <w:rsid w:val="009A6919"/>
    <w:rsid w:val="009A6AC7"/>
    <w:rsid w:val="009A6C0E"/>
    <w:rsid w:val="009A7FB9"/>
    <w:rsid w:val="009B0408"/>
    <w:rsid w:val="009B0843"/>
    <w:rsid w:val="009B0DEE"/>
    <w:rsid w:val="009B1335"/>
    <w:rsid w:val="009B176D"/>
    <w:rsid w:val="009B19C5"/>
    <w:rsid w:val="009B19F8"/>
    <w:rsid w:val="009B1E47"/>
    <w:rsid w:val="009B2CED"/>
    <w:rsid w:val="009B3054"/>
    <w:rsid w:val="009B335D"/>
    <w:rsid w:val="009B3C90"/>
    <w:rsid w:val="009B402D"/>
    <w:rsid w:val="009B4C35"/>
    <w:rsid w:val="009B74F1"/>
    <w:rsid w:val="009B76E3"/>
    <w:rsid w:val="009B76F9"/>
    <w:rsid w:val="009B790B"/>
    <w:rsid w:val="009B7A72"/>
    <w:rsid w:val="009B7BB8"/>
    <w:rsid w:val="009C07BB"/>
    <w:rsid w:val="009C0E9B"/>
    <w:rsid w:val="009C126A"/>
    <w:rsid w:val="009C1D4C"/>
    <w:rsid w:val="009C2691"/>
    <w:rsid w:val="009C2DD2"/>
    <w:rsid w:val="009C3982"/>
    <w:rsid w:val="009C441F"/>
    <w:rsid w:val="009C45AD"/>
    <w:rsid w:val="009C4A07"/>
    <w:rsid w:val="009C4B8E"/>
    <w:rsid w:val="009C51D5"/>
    <w:rsid w:val="009C543C"/>
    <w:rsid w:val="009C599A"/>
    <w:rsid w:val="009C5DFD"/>
    <w:rsid w:val="009C5EFF"/>
    <w:rsid w:val="009C6453"/>
    <w:rsid w:val="009C650E"/>
    <w:rsid w:val="009C70DB"/>
    <w:rsid w:val="009C774A"/>
    <w:rsid w:val="009C77FF"/>
    <w:rsid w:val="009D19BC"/>
    <w:rsid w:val="009D2348"/>
    <w:rsid w:val="009D2727"/>
    <w:rsid w:val="009D2EA8"/>
    <w:rsid w:val="009D2F0C"/>
    <w:rsid w:val="009D3306"/>
    <w:rsid w:val="009D3364"/>
    <w:rsid w:val="009D3578"/>
    <w:rsid w:val="009D3A5F"/>
    <w:rsid w:val="009D4F88"/>
    <w:rsid w:val="009D5193"/>
    <w:rsid w:val="009D52FC"/>
    <w:rsid w:val="009D5C32"/>
    <w:rsid w:val="009D5C56"/>
    <w:rsid w:val="009D6108"/>
    <w:rsid w:val="009D6472"/>
    <w:rsid w:val="009D6CF7"/>
    <w:rsid w:val="009D6E1B"/>
    <w:rsid w:val="009D744C"/>
    <w:rsid w:val="009D79F4"/>
    <w:rsid w:val="009D7D19"/>
    <w:rsid w:val="009E008C"/>
    <w:rsid w:val="009E1145"/>
    <w:rsid w:val="009E11B5"/>
    <w:rsid w:val="009E126D"/>
    <w:rsid w:val="009E33D7"/>
    <w:rsid w:val="009E3CD1"/>
    <w:rsid w:val="009E52E6"/>
    <w:rsid w:val="009E5520"/>
    <w:rsid w:val="009E5AF5"/>
    <w:rsid w:val="009E5EB5"/>
    <w:rsid w:val="009E627C"/>
    <w:rsid w:val="009E6DB0"/>
    <w:rsid w:val="009E74F0"/>
    <w:rsid w:val="009E7F23"/>
    <w:rsid w:val="009F011F"/>
    <w:rsid w:val="009F0768"/>
    <w:rsid w:val="009F102A"/>
    <w:rsid w:val="009F1226"/>
    <w:rsid w:val="009F151C"/>
    <w:rsid w:val="009F2A19"/>
    <w:rsid w:val="009F514E"/>
    <w:rsid w:val="009F6702"/>
    <w:rsid w:val="009F7867"/>
    <w:rsid w:val="009F7BB4"/>
    <w:rsid w:val="009F7CE2"/>
    <w:rsid w:val="009F7D66"/>
    <w:rsid w:val="009F7E24"/>
    <w:rsid w:val="00A001CE"/>
    <w:rsid w:val="00A00BD2"/>
    <w:rsid w:val="00A00E56"/>
    <w:rsid w:val="00A027F3"/>
    <w:rsid w:val="00A02E78"/>
    <w:rsid w:val="00A03978"/>
    <w:rsid w:val="00A03AB1"/>
    <w:rsid w:val="00A0496D"/>
    <w:rsid w:val="00A04D7E"/>
    <w:rsid w:val="00A051D9"/>
    <w:rsid w:val="00A052DE"/>
    <w:rsid w:val="00A0536A"/>
    <w:rsid w:val="00A05DF3"/>
    <w:rsid w:val="00A06AFD"/>
    <w:rsid w:val="00A07E08"/>
    <w:rsid w:val="00A10034"/>
    <w:rsid w:val="00A10D79"/>
    <w:rsid w:val="00A11535"/>
    <w:rsid w:val="00A117A0"/>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B5"/>
    <w:rsid w:val="00A240D8"/>
    <w:rsid w:val="00A241F1"/>
    <w:rsid w:val="00A243E4"/>
    <w:rsid w:val="00A2459D"/>
    <w:rsid w:val="00A24E23"/>
    <w:rsid w:val="00A24EF4"/>
    <w:rsid w:val="00A255BD"/>
    <w:rsid w:val="00A2566C"/>
    <w:rsid w:val="00A2575E"/>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87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953"/>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0AE"/>
    <w:rsid w:val="00A613FC"/>
    <w:rsid w:val="00A6276B"/>
    <w:rsid w:val="00A629DB"/>
    <w:rsid w:val="00A6351F"/>
    <w:rsid w:val="00A635A9"/>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98F"/>
    <w:rsid w:val="00AA0B9E"/>
    <w:rsid w:val="00AA0C74"/>
    <w:rsid w:val="00AA1087"/>
    <w:rsid w:val="00AA161A"/>
    <w:rsid w:val="00AA22E4"/>
    <w:rsid w:val="00AA247C"/>
    <w:rsid w:val="00AA25A9"/>
    <w:rsid w:val="00AA26D9"/>
    <w:rsid w:val="00AA278A"/>
    <w:rsid w:val="00AA29F0"/>
    <w:rsid w:val="00AA3183"/>
    <w:rsid w:val="00AA4605"/>
    <w:rsid w:val="00AA4C32"/>
    <w:rsid w:val="00AA51AD"/>
    <w:rsid w:val="00AA5736"/>
    <w:rsid w:val="00AA5910"/>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309"/>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4D1D"/>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3E90"/>
    <w:rsid w:val="00B04048"/>
    <w:rsid w:val="00B0429A"/>
    <w:rsid w:val="00B04F3D"/>
    <w:rsid w:val="00B05702"/>
    <w:rsid w:val="00B0619C"/>
    <w:rsid w:val="00B0633F"/>
    <w:rsid w:val="00B06DD9"/>
    <w:rsid w:val="00B06F6A"/>
    <w:rsid w:val="00B07722"/>
    <w:rsid w:val="00B07C14"/>
    <w:rsid w:val="00B07CD6"/>
    <w:rsid w:val="00B07E52"/>
    <w:rsid w:val="00B10010"/>
    <w:rsid w:val="00B1079B"/>
    <w:rsid w:val="00B10C05"/>
    <w:rsid w:val="00B11775"/>
    <w:rsid w:val="00B1190D"/>
    <w:rsid w:val="00B12F75"/>
    <w:rsid w:val="00B1302D"/>
    <w:rsid w:val="00B13368"/>
    <w:rsid w:val="00B1388E"/>
    <w:rsid w:val="00B1398A"/>
    <w:rsid w:val="00B13ED3"/>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16DE"/>
    <w:rsid w:val="00B326A8"/>
    <w:rsid w:val="00B327BC"/>
    <w:rsid w:val="00B3291A"/>
    <w:rsid w:val="00B329EB"/>
    <w:rsid w:val="00B32FCD"/>
    <w:rsid w:val="00B33508"/>
    <w:rsid w:val="00B3377E"/>
    <w:rsid w:val="00B33B1F"/>
    <w:rsid w:val="00B34C76"/>
    <w:rsid w:val="00B34D69"/>
    <w:rsid w:val="00B34E63"/>
    <w:rsid w:val="00B34F0A"/>
    <w:rsid w:val="00B35792"/>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01A3"/>
    <w:rsid w:val="00B5109D"/>
    <w:rsid w:val="00B5239C"/>
    <w:rsid w:val="00B52D91"/>
    <w:rsid w:val="00B5317E"/>
    <w:rsid w:val="00B53259"/>
    <w:rsid w:val="00B53893"/>
    <w:rsid w:val="00B53FF3"/>
    <w:rsid w:val="00B5468A"/>
    <w:rsid w:val="00B548C2"/>
    <w:rsid w:val="00B54A47"/>
    <w:rsid w:val="00B54B6A"/>
    <w:rsid w:val="00B55428"/>
    <w:rsid w:val="00B556F8"/>
    <w:rsid w:val="00B55A8D"/>
    <w:rsid w:val="00B570BF"/>
    <w:rsid w:val="00B57B6A"/>
    <w:rsid w:val="00B60471"/>
    <w:rsid w:val="00B60B8F"/>
    <w:rsid w:val="00B625CC"/>
    <w:rsid w:val="00B63337"/>
    <w:rsid w:val="00B6369F"/>
    <w:rsid w:val="00B639D7"/>
    <w:rsid w:val="00B63B94"/>
    <w:rsid w:val="00B64AA7"/>
    <w:rsid w:val="00B65452"/>
    <w:rsid w:val="00B66312"/>
    <w:rsid w:val="00B66594"/>
    <w:rsid w:val="00B67361"/>
    <w:rsid w:val="00B6754E"/>
    <w:rsid w:val="00B67805"/>
    <w:rsid w:val="00B67B4E"/>
    <w:rsid w:val="00B67E40"/>
    <w:rsid w:val="00B701FE"/>
    <w:rsid w:val="00B70966"/>
    <w:rsid w:val="00B712BF"/>
    <w:rsid w:val="00B713DB"/>
    <w:rsid w:val="00B721CD"/>
    <w:rsid w:val="00B7267A"/>
    <w:rsid w:val="00B726FF"/>
    <w:rsid w:val="00B72A5B"/>
    <w:rsid w:val="00B72AA4"/>
    <w:rsid w:val="00B7424F"/>
    <w:rsid w:val="00B74830"/>
    <w:rsid w:val="00B75454"/>
    <w:rsid w:val="00B75544"/>
    <w:rsid w:val="00B760DB"/>
    <w:rsid w:val="00B76BCD"/>
    <w:rsid w:val="00B76EE9"/>
    <w:rsid w:val="00B77231"/>
    <w:rsid w:val="00B77880"/>
    <w:rsid w:val="00B77B84"/>
    <w:rsid w:val="00B80D90"/>
    <w:rsid w:val="00B818E4"/>
    <w:rsid w:val="00B81AB9"/>
    <w:rsid w:val="00B82613"/>
    <w:rsid w:val="00B828B5"/>
    <w:rsid w:val="00B82ED8"/>
    <w:rsid w:val="00B83E1B"/>
    <w:rsid w:val="00B8431C"/>
    <w:rsid w:val="00B845D0"/>
    <w:rsid w:val="00B84A80"/>
    <w:rsid w:val="00B84E9C"/>
    <w:rsid w:val="00B85522"/>
    <w:rsid w:val="00B8671F"/>
    <w:rsid w:val="00B87A2D"/>
    <w:rsid w:val="00B9061C"/>
    <w:rsid w:val="00B90E2A"/>
    <w:rsid w:val="00B90F2A"/>
    <w:rsid w:val="00B91773"/>
    <w:rsid w:val="00B9198D"/>
    <w:rsid w:val="00B92D25"/>
    <w:rsid w:val="00B93008"/>
    <w:rsid w:val="00B9406D"/>
    <w:rsid w:val="00B94BA7"/>
    <w:rsid w:val="00B94E0E"/>
    <w:rsid w:val="00B9536B"/>
    <w:rsid w:val="00B9538B"/>
    <w:rsid w:val="00B96413"/>
    <w:rsid w:val="00B97724"/>
    <w:rsid w:val="00B97CA3"/>
    <w:rsid w:val="00BA1104"/>
    <w:rsid w:val="00BA1439"/>
    <w:rsid w:val="00BA1872"/>
    <w:rsid w:val="00BA1913"/>
    <w:rsid w:val="00BA1B9B"/>
    <w:rsid w:val="00BA2BC9"/>
    <w:rsid w:val="00BA368C"/>
    <w:rsid w:val="00BA4641"/>
    <w:rsid w:val="00BA468D"/>
    <w:rsid w:val="00BA4A54"/>
    <w:rsid w:val="00BA562D"/>
    <w:rsid w:val="00BA6637"/>
    <w:rsid w:val="00BA7205"/>
    <w:rsid w:val="00BA76A9"/>
    <w:rsid w:val="00BB0595"/>
    <w:rsid w:val="00BB0C6F"/>
    <w:rsid w:val="00BB2459"/>
    <w:rsid w:val="00BB2F36"/>
    <w:rsid w:val="00BB3481"/>
    <w:rsid w:val="00BB3E2B"/>
    <w:rsid w:val="00BB43D1"/>
    <w:rsid w:val="00BB5182"/>
    <w:rsid w:val="00BB5411"/>
    <w:rsid w:val="00BB5D1C"/>
    <w:rsid w:val="00BB6552"/>
    <w:rsid w:val="00BB65E0"/>
    <w:rsid w:val="00BB66DD"/>
    <w:rsid w:val="00BB6B61"/>
    <w:rsid w:val="00BB6B9B"/>
    <w:rsid w:val="00BB754F"/>
    <w:rsid w:val="00BC0058"/>
    <w:rsid w:val="00BC07D4"/>
    <w:rsid w:val="00BC0A5D"/>
    <w:rsid w:val="00BC0BE3"/>
    <w:rsid w:val="00BC1AD9"/>
    <w:rsid w:val="00BC200C"/>
    <w:rsid w:val="00BC2174"/>
    <w:rsid w:val="00BC3257"/>
    <w:rsid w:val="00BC326B"/>
    <w:rsid w:val="00BC32E7"/>
    <w:rsid w:val="00BC49E4"/>
    <w:rsid w:val="00BC4F81"/>
    <w:rsid w:val="00BC555F"/>
    <w:rsid w:val="00BC5670"/>
    <w:rsid w:val="00BC58B9"/>
    <w:rsid w:val="00BC620B"/>
    <w:rsid w:val="00BC65F9"/>
    <w:rsid w:val="00BD03FC"/>
    <w:rsid w:val="00BD061E"/>
    <w:rsid w:val="00BD0815"/>
    <w:rsid w:val="00BD1CEA"/>
    <w:rsid w:val="00BD2E48"/>
    <w:rsid w:val="00BD2F13"/>
    <w:rsid w:val="00BD3056"/>
    <w:rsid w:val="00BD3846"/>
    <w:rsid w:val="00BD3E25"/>
    <w:rsid w:val="00BD3E68"/>
    <w:rsid w:val="00BD4D15"/>
    <w:rsid w:val="00BD4E05"/>
    <w:rsid w:val="00BD54D1"/>
    <w:rsid w:val="00BD598A"/>
    <w:rsid w:val="00BD5B07"/>
    <w:rsid w:val="00BD5C7A"/>
    <w:rsid w:val="00BD6826"/>
    <w:rsid w:val="00BD723F"/>
    <w:rsid w:val="00BD75B4"/>
    <w:rsid w:val="00BD7D14"/>
    <w:rsid w:val="00BE02B4"/>
    <w:rsid w:val="00BE216D"/>
    <w:rsid w:val="00BE28C1"/>
    <w:rsid w:val="00BE29F2"/>
    <w:rsid w:val="00BE3492"/>
    <w:rsid w:val="00BE3B62"/>
    <w:rsid w:val="00BE4D36"/>
    <w:rsid w:val="00BE4EC9"/>
    <w:rsid w:val="00BE56C0"/>
    <w:rsid w:val="00BE5908"/>
    <w:rsid w:val="00BE631E"/>
    <w:rsid w:val="00BE6BEC"/>
    <w:rsid w:val="00BF04DD"/>
    <w:rsid w:val="00BF05AD"/>
    <w:rsid w:val="00BF0A41"/>
    <w:rsid w:val="00BF0CCF"/>
    <w:rsid w:val="00BF0FC5"/>
    <w:rsid w:val="00BF10BC"/>
    <w:rsid w:val="00BF21AC"/>
    <w:rsid w:val="00BF228E"/>
    <w:rsid w:val="00BF291E"/>
    <w:rsid w:val="00BF2E53"/>
    <w:rsid w:val="00BF352A"/>
    <w:rsid w:val="00BF3669"/>
    <w:rsid w:val="00BF3C0D"/>
    <w:rsid w:val="00BF424B"/>
    <w:rsid w:val="00BF4BC7"/>
    <w:rsid w:val="00BF4C71"/>
    <w:rsid w:val="00BF6252"/>
    <w:rsid w:val="00BF711C"/>
    <w:rsid w:val="00BF748E"/>
    <w:rsid w:val="00BF789B"/>
    <w:rsid w:val="00BF7A33"/>
    <w:rsid w:val="00C009AD"/>
    <w:rsid w:val="00C00DA5"/>
    <w:rsid w:val="00C00EEB"/>
    <w:rsid w:val="00C029E7"/>
    <w:rsid w:val="00C03309"/>
    <w:rsid w:val="00C037E0"/>
    <w:rsid w:val="00C0561B"/>
    <w:rsid w:val="00C0646A"/>
    <w:rsid w:val="00C072FE"/>
    <w:rsid w:val="00C07653"/>
    <w:rsid w:val="00C11090"/>
    <w:rsid w:val="00C11ADE"/>
    <w:rsid w:val="00C126E0"/>
    <w:rsid w:val="00C128BC"/>
    <w:rsid w:val="00C12E39"/>
    <w:rsid w:val="00C13D47"/>
    <w:rsid w:val="00C13E52"/>
    <w:rsid w:val="00C14164"/>
    <w:rsid w:val="00C14C53"/>
    <w:rsid w:val="00C14EEA"/>
    <w:rsid w:val="00C15D8E"/>
    <w:rsid w:val="00C17012"/>
    <w:rsid w:val="00C178FB"/>
    <w:rsid w:val="00C17DF9"/>
    <w:rsid w:val="00C201EB"/>
    <w:rsid w:val="00C20ACC"/>
    <w:rsid w:val="00C228E9"/>
    <w:rsid w:val="00C22B28"/>
    <w:rsid w:val="00C22D3F"/>
    <w:rsid w:val="00C2439C"/>
    <w:rsid w:val="00C25704"/>
    <w:rsid w:val="00C257B7"/>
    <w:rsid w:val="00C272E8"/>
    <w:rsid w:val="00C276DE"/>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80"/>
    <w:rsid w:val="00C40388"/>
    <w:rsid w:val="00C404D7"/>
    <w:rsid w:val="00C404EE"/>
    <w:rsid w:val="00C41377"/>
    <w:rsid w:val="00C4171B"/>
    <w:rsid w:val="00C42689"/>
    <w:rsid w:val="00C42988"/>
    <w:rsid w:val="00C42BD4"/>
    <w:rsid w:val="00C432E1"/>
    <w:rsid w:val="00C43FF0"/>
    <w:rsid w:val="00C44124"/>
    <w:rsid w:val="00C44641"/>
    <w:rsid w:val="00C455E4"/>
    <w:rsid w:val="00C45EF5"/>
    <w:rsid w:val="00C45F2D"/>
    <w:rsid w:val="00C46130"/>
    <w:rsid w:val="00C46157"/>
    <w:rsid w:val="00C46856"/>
    <w:rsid w:val="00C46B7E"/>
    <w:rsid w:val="00C474D6"/>
    <w:rsid w:val="00C47538"/>
    <w:rsid w:val="00C5099B"/>
    <w:rsid w:val="00C50A4E"/>
    <w:rsid w:val="00C51C37"/>
    <w:rsid w:val="00C520B1"/>
    <w:rsid w:val="00C522D6"/>
    <w:rsid w:val="00C52C52"/>
    <w:rsid w:val="00C5308C"/>
    <w:rsid w:val="00C54020"/>
    <w:rsid w:val="00C5406F"/>
    <w:rsid w:val="00C54563"/>
    <w:rsid w:val="00C545C5"/>
    <w:rsid w:val="00C54817"/>
    <w:rsid w:val="00C54AEB"/>
    <w:rsid w:val="00C54F35"/>
    <w:rsid w:val="00C55566"/>
    <w:rsid w:val="00C55EB6"/>
    <w:rsid w:val="00C563F5"/>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7A8"/>
    <w:rsid w:val="00C82FEE"/>
    <w:rsid w:val="00C833E7"/>
    <w:rsid w:val="00C83E0E"/>
    <w:rsid w:val="00C84A28"/>
    <w:rsid w:val="00C84D39"/>
    <w:rsid w:val="00C84E86"/>
    <w:rsid w:val="00C85277"/>
    <w:rsid w:val="00C85806"/>
    <w:rsid w:val="00C85CDA"/>
    <w:rsid w:val="00C85D76"/>
    <w:rsid w:val="00C86953"/>
    <w:rsid w:val="00C86E0C"/>
    <w:rsid w:val="00C873AC"/>
    <w:rsid w:val="00C87DA6"/>
    <w:rsid w:val="00C87F17"/>
    <w:rsid w:val="00C91857"/>
    <w:rsid w:val="00C9213B"/>
    <w:rsid w:val="00C92223"/>
    <w:rsid w:val="00C93346"/>
    <w:rsid w:val="00C93462"/>
    <w:rsid w:val="00C93B5D"/>
    <w:rsid w:val="00C942EA"/>
    <w:rsid w:val="00C94384"/>
    <w:rsid w:val="00C94A34"/>
    <w:rsid w:val="00C94C2B"/>
    <w:rsid w:val="00C94F73"/>
    <w:rsid w:val="00C95609"/>
    <w:rsid w:val="00C96F79"/>
    <w:rsid w:val="00C97CF9"/>
    <w:rsid w:val="00CA0A93"/>
    <w:rsid w:val="00CA0E56"/>
    <w:rsid w:val="00CA17DD"/>
    <w:rsid w:val="00CA1863"/>
    <w:rsid w:val="00CA1941"/>
    <w:rsid w:val="00CA1D2B"/>
    <w:rsid w:val="00CA239C"/>
    <w:rsid w:val="00CA26CE"/>
    <w:rsid w:val="00CA391D"/>
    <w:rsid w:val="00CA3ACD"/>
    <w:rsid w:val="00CA4A7A"/>
    <w:rsid w:val="00CA4DCC"/>
    <w:rsid w:val="00CA4F8B"/>
    <w:rsid w:val="00CA50BD"/>
    <w:rsid w:val="00CA5445"/>
    <w:rsid w:val="00CB0007"/>
    <w:rsid w:val="00CB01E9"/>
    <w:rsid w:val="00CB04CD"/>
    <w:rsid w:val="00CB08BB"/>
    <w:rsid w:val="00CB09DA"/>
    <w:rsid w:val="00CB0BD9"/>
    <w:rsid w:val="00CB0D4C"/>
    <w:rsid w:val="00CB1CAC"/>
    <w:rsid w:val="00CB1DE8"/>
    <w:rsid w:val="00CB1E3B"/>
    <w:rsid w:val="00CB1F1D"/>
    <w:rsid w:val="00CB245A"/>
    <w:rsid w:val="00CB36C5"/>
    <w:rsid w:val="00CB3CB5"/>
    <w:rsid w:val="00CB3F80"/>
    <w:rsid w:val="00CB4142"/>
    <w:rsid w:val="00CB516F"/>
    <w:rsid w:val="00CB6795"/>
    <w:rsid w:val="00CB6FF9"/>
    <w:rsid w:val="00CB71F8"/>
    <w:rsid w:val="00CC073D"/>
    <w:rsid w:val="00CC0EA0"/>
    <w:rsid w:val="00CC180A"/>
    <w:rsid w:val="00CC1F35"/>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3A85"/>
    <w:rsid w:val="00CE41E8"/>
    <w:rsid w:val="00CE553D"/>
    <w:rsid w:val="00CE5C8D"/>
    <w:rsid w:val="00CE6600"/>
    <w:rsid w:val="00CE6F0F"/>
    <w:rsid w:val="00CF002F"/>
    <w:rsid w:val="00CF0246"/>
    <w:rsid w:val="00CF0D36"/>
    <w:rsid w:val="00CF2483"/>
    <w:rsid w:val="00CF24E2"/>
    <w:rsid w:val="00CF393D"/>
    <w:rsid w:val="00CF3F61"/>
    <w:rsid w:val="00CF4ABD"/>
    <w:rsid w:val="00CF4CF2"/>
    <w:rsid w:val="00CF5A53"/>
    <w:rsid w:val="00CF5D28"/>
    <w:rsid w:val="00CF68B8"/>
    <w:rsid w:val="00CF6EAD"/>
    <w:rsid w:val="00CF6F1E"/>
    <w:rsid w:val="00D001F9"/>
    <w:rsid w:val="00D00214"/>
    <w:rsid w:val="00D0030E"/>
    <w:rsid w:val="00D0036E"/>
    <w:rsid w:val="00D00469"/>
    <w:rsid w:val="00D00BB7"/>
    <w:rsid w:val="00D01DFA"/>
    <w:rsid w:val="00D01EAD"/>
    <w:rsid w:val="00D02824"/>
    <w:rsid w:val="00D035B9"/>
    <w:rsid w:val="00D040B7"/>
    <w:rsid w:val="00D060FF"/>
    <w:rsid w:val="00D064E8"/>
    <w:rsid w:val="00D06546"/>
    <w:rsid w:val="00D06572"/>
    <w:rsid w:val="00D065CD"/>
    <w:rsid w:val="00D0724B"/>
    <w:rsid w:val="00D07965"/>
    <w:rsid w:val="00D11A21"/>
    <w:rsid w:val="00D12325"/>
    <w:rsid w:val="00D12761"/>
    <w:rsid w:val="00D14487"/>
    <w:rsid w:val="00D1533D"/>
    <w:rsid w:val="00D15E7E"/>
    <w:rsid w:val="00D16058"/>
    <w:rsid w:val="00D16FDD"/>
    <w:rsid w:val="00D17FE3"/>
    <w:rsid w:val="00D20016"/>
    <w:rsid w:val="00D207A7"/>
    <w:rsid w:val="00D2279F"/>
    <w:rsid w:val="00D22AF1"/>
    <w:rsid w:val="00D22E93"/>
    <w:rsid w:val="00D23565"/>
    <w:rsid w:val="00D242DA"/>
    <w:rsid w:val="00D247EC"/>
    <w:rsid w:val="00D255E9"/>
    <w:rsid w:val="00D25EEF"/>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6B1"/>
    <w:rsid w:val="00D3577E"/>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17B"/>
    <w:rsid w:val="00D5267B"/>
    <w:rsid w:val="00D528AB"/>
    <w:rsid w:val="00D53649"/>
    <w:rsid w:val="00D53830"/>
    <w:rsid w:val="00D543F1"/>
    <w:rsid w:val="00D54FB3"/>
    <w:rsid w:val="00D55889"/>
    <w:rsid w:val="00D56B5F"/>
    <w:rsid w:val="00D578D0"/>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B0E"/>
    <w:rsid w:val="00D76D1F"/>
    <w:rsid w:val="00D7734E"/>
    <w:rsid w:val="00D77413"/>
    <w:rsid w:val="00D779E0"/>
    <w:rsid w:val="00D80B04"/>
    <w:rsid w:val="00D81049"/>
    <w:rsid w:val="00D81C12"/>
    <w:rsid w:val="00D81D97"/>
    <w:rsid w:val="00D81F10"/>
    <w:rsid w:val="00D82798"/>
    <w:rsid w:val="00D82BF2"/>
    <w:rsid w:val="00D844BE"/>
    <w:rsid w:val="00D84A57"/>
    <w:rsid w:val="00D850B4"/>
    <w:rsid w:val="00D85CE4"/>
    <w:rsid w:val="00D85ED1"/>
    <w:rsid w:val="00D86352"/>
    <w:rsid w:val="00D86F02"/>
    <w:rsid w:val="00D87307"/>
    <w:rsid w:val="00D874DF"/>
    <w:rsid w:val="00D87529"/>
    <w:rsid w:val="00D87A12"/>
    <w:rsid w:val="00D91B2B"/>
    <w:rsid w:val="00D91BBB"/>
    <w:rsid w:val="00D927E2"/>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40D"/>
    <w:rsid w:val="00DA7925"/>
    <w:rsid w:val="00DB0008"/>
    <w:rsid w:val="00DB031E"/>
    <w:rsid w:val="00DB040B"/>
    <w:rsid w:val="00DB0AB8"/>
    <w:rsid w:val="00DB0D2A"/>
    <w:rsid w:val="00DB11CD"/>
    <w:rsid w:val="00DB1DAB"/>
    <w:rsid w:val="00DB1DDF"/>
    <w:rsid w:val="00DB342B"/>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2F60"/>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4308"/>
    <w:rsid w:val="00DD54D8"/>
    <w:rsid w:val="00DD55E0"/>
    <w:rsid w:val="00DD6657"/>
    <w:rsid w:val="00DD7143"/>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5B86"/>
    <w:rsid w:val="00E061D6"/>
    <w:rsid w:val="00E068BC"/>
    <w:rsid w:val="00E06AFC"/>
    <w:rsid w:val="00E073F0"/>
    <w:rsid w:val="00E10761"/>
    <w:rsid w:val="00E1147C"/>
    <w:rsid w:val="00E11D7A"/>
    <w:rsid w:val="00E11EEB"/>
    <w:rsid w:val="00E12470"/>
    <w:rsid w:val="00E128F2"/>
    <w:rsid w:val="00E12B00"/>
    <w:rsid w:val="00E13E5A"/>
    <w:rsid w:val="00E13EE4"/>
    <w:rsid w:val="00E144EB"/>
    <w:rsid w:val="00E14F4B"/>
    <w:rsid w:val="00E15D85"/>
    <w:rsid w:val="00E160AE"/>
    <w:rsid w:val="00E16463"/>
    <w:rsid w:val="00E16F82"/>
    <w:rsid w:val="00E17F6F"/>
    <w:rsid w:val="00E20B20"/>
    <w:rsid w:val="00E2170E"/>
    <w:rsid w:val="00E224E7"/>
    <w:rsid w:val="00E239D1"/>
    <w:rsid w:val="00E246B9"/>
    <w:rsid w:val="00E24E8F"/>
    <w:rsid w:val="00E250C5"/>
    <w:rsid w:val="00E26727"/>
    <w:rsid w:val="00E26970"/>
    <w:rsid w:val="00E2728F"/>
    <w:rsid w:val="00E27791"/>
    <w:rsid w:val="00E279C1"/>
    <w:rsid w:val="00E30487"/>
    <w:rsid w:val="00E30F2D"/>
    <w:rsid w:val="00E319DB"/>
    <w:rsid w:val="00E31AFC"/>
    <w:rsid w:val="00E3250F"/>
    <w:rsid w:val="00E3409E"/>
    <w:rsid w:val="00E34CCB"/>
    <w:rsid w:val="00E34F76"/>
    <w:rsid w:val="00E35AE2"/>
    <w:rsid w:val="00E37BE5"/>
    <w:rsid w:val="00E407E7"/>
    <w:rsid w:val="00E4090F"/>
    <w:rsid w:val="00E40A18"/>
    <w:rsid w:val="00E411B5"/>
    <w:rsid w:val="00E41972"/>
    <w:rsid w:val="00E41A27"/>
    <w:rsid w:val="00E41A3E"/>
    <w:rsid w:val="00E41AB4"/>
    <w:rsid w:val="00E41D3E"/>
    <w:rsid w:val="00E42737"/>
    <w:rsid w:val="00E4293B"/>
    <w:rsid w:val="00E44885"/>
    <w:rsid w:val="00E44906"/>
    <w:rsid w:val="00E45C77"/>
    <w:rsid w:val="00E4608B"/>
    <w:rsid w:val="00E46D7F"/>
    <w:rsid w:val="00E478A7"/>
    <w:rsid w:val="00E501D3"/>
    <w:rsid w:val="00E50B6C"/>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0A4"/>
    <w:rsid w:val="00E7013A"/>
    <w:rsid w:val="00E72C6B"/>
    <w:rsid w:val="00E7317D"/>
    <w:rsid w:val="00E73AB7"/>
    <w:rsid w:val="00E74F5D"/>
    <w:rsid w:val="00E75F13"/>
    <w:rsid w:val="00E76034"/>
    <w:rsid w:val="00E776BC"/>
    <w:rsid w:val="00E77C2A"/>
    <w:rsid w:val="00E77E56"/>
    <w:rsid w:val="00E80440"/>
    <w:rsid w:val="00E81269"/>
    <w:rsid w:val="00E81462"/>
    <w:rsid w:val="00E817E0"/>
    <w:rsid w:val="00E81AEE"/>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2DB"/>
    <w:rsid w:val="00E92971"/>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93C"/>
    <w:rsid w:val="00EA0F54"/>
    <w:rsid w:val="00EA1059"/>
    <w:rsid w:val="00EA1911"/>
    <w:rsid w:val="00EA1BE3"/>
    <w:rsid w:val="00EA1D43"/>
    <w:rsid w:val="00EA3B96"/>
    <w:rsid w:val="00EA40C8"/>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1B6"/>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2EA0"/>
    <w:rsid w:val="00ED3022"/>
    <w:rsid w:val="00ED33AE"/>
    <w:rsid w:val="00ED3775"/>
    <w:rsid w:val="00ED3D42"/>
    <w:rsid w:val="00ED4A6D"/>
    <w:rsid w:val="00ED5680"/>
    <w:rsid w:val="00ED6450"/>
    <w:rsid w:val="00ED66DE"/>
    <w:rsid w:val="00ED6D4A"/>
    <w:rsid w:val="00ED6E8A"/>
    <w:rsid w:val="00ED721A"/>
    <w:rsid w:val="00ED738C"/>
    <w:rsid w:val="00ED7918"/>
    <w:rsid w:val="00ED7FD3"/>
    <w:rsid w:val="00EE08E3"/>
    <w:rsid w:val="00EE0E5D"/>
    <w:rsid w:val="00EE11C2"/>
    <w:rsid w:val="00EE28C7"/>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39D2"/>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57F9"/>
    <w:rsid w:val="00F064EC"/>
    <w:rsid w:val="00F0708F"/>
    <w:rsid w:val="00F07F03"/>
    <w:rsid w:val="00F07F39"/>
    <w:rsid w:val="00F10A0A"/>
    <w:rsid w:val="00F10CB9"/>
    <w:rsid w:val="00F110AD"/>
    <w:rsid w:val="00F110CD"/>
    <w:rsid w:val="00F110D5"/>
    <w:rsid w:val="00F12351"/>
    <w:rsid w:val="00F1447D"/>
    <w:rsid w:val="00F14EC8"/>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90C"/>
    <w:rsid w:val="00F25CA1"/>
    <w:rsid w:val="00F265F7"/>
    <w:rsid w:val="00F27FA6"/>
    <w:rsid w:val="00F30A88"/>
    <w:rsid w:val="00F31D62"/>
    <w:rsid w:val="00F32A5B"/>
    <w:rsid w:val="00F33DC8"/>
    <w:rsid w:val="00F3434F"/>
    <w:rsid w:val="00F34444"/>
    <w:rsid w:val="00F34E6B"/>
    <w:rsid w:val="00F358F1"/>
    <w:rsid w:val="00F378F1"/>
    <w:rsid w:val="00F403A1"/>
    <w:rsid w:val="00F403DB"/>
    <w:rsid w:val="00F4065A"/>
    <w:rsid w:val="00F40EC5"/>
    <w:rsid w:val="00F4263F"/>
    <w:rsid w:val="00F4275C"/>
    <w:rsid w:val="00F434B2"/>
    <w:rsid w:val="00F4467A"/>
    <w:rsid w:val="00F45693"/>
    <w:rsid w:val="00F463EB"/>
    <w:rsid w:val="00F46E6B"/>
    <w:rsid w:val="00F4731E"/>
    <w:rsid w:val="00F47717"/>
    <w:rsid w:val="00F47839"/>
    <w:rsid w:val="00F504C5"/>
    <w:rsid w:val="00F52339"/>
    <w:rsid w:val="00F5277A"/>
    <w:rsid w:val="00F532E8"/>
    <w:rsid w:val="00F537FF"/>
    <w:rsid w:val="00F54920"/>
    <w:rsid w:val="00F54E36"/>
    <w:rsid w:val="00F560FE"/>
    <w:rsid w:val="00F56433"/>
    <w:rsid w:val="00F60C97"/>
    <w:rsid w:val="00F60CD6"/>
    <w:rsid w:val="00F6111C"/>
    <w:rsid w:val="00F614C0"/>
    <w:rsid w:val="00F61647"/>
    <w:rsid w:val="00F6179F"/>
    <w:rsid w:val="00F61F6E"/>
    <w:rsid w:val="00F640BD"/>
    <w:rsid w:val="00F64279"/>
    <w:rsid w:val="00F643C7"/>
    <w:rsid w:val="00F6564D"/>
    <w:rsid w:val="00F657CF"/>
    <w:rsid w:val="00F65808"/>
    <w:rsid w:val="00F6587D"/>
    <w:rsid w:val="00F66A00"/>
    <w:rsid w:val="00F66CFB"/>
    <w:rsid w:val="00F679A9"/>
    <w:rsid w:val="00F70082"/>
    <w:rsid w:val="00F70323"/>
    <w:rsid w:val="00F70C0D"/>
    <w:rsid w:val="00F70C73"/>
    <w:rsid w:val="00F713A3"/>
    <w:rsid w:val="00F71A8F"/>
    <w:rsid w:val="00F72071"/>
    <w:rsid w:val="00F72632"/>
    <w:rsid w:val="00F72CC3"/>
    <w:rsid w:val="00F737B5"/>
    <w:rsid w:val="00F7414C"/>
    <w:rsid w:val="00F74F95"/>
    <w:rsid w:val="00F75330"/>
    <w:rsid w:val="00F75B66"/>
    <w:rsid w:val="00F75CC9"/>
    <w:rsid w:val="00F76355"/>
    <w:rsid w:val="00F76BD9"/>
    <w:rsid w:val="00F80318"/>
    <w:rsid w:val="00F803D0"/>
    <w:rsid w:val="00F80703"/>
    <w:rsid w:val="00F80948"/>
    <w:rsid w:val="00F81387"/>
    <w:rsid w:val="00F8167C"/>
    <w:rsid w:val="00F81A70"/>
    <w:rsid w:val="00F82134"/>
    <w:rsid w:val="00F822E3"/>
    <w:rsid w:val="00F8250E"/>
    <w:rsid w:val="00F8283D"/>
    <w:rsid w:val="00F82866"/>
    <w:rsid w:val="00F82C52"/>
    <w:rsid w:val="00F841FB"/>
    <w:rsid w:val="00F84421"/>
    <w:rsid w:val="00F8449B"/>
    <w:rsid w:val="00F84B44"/>
    <w:rsid w:val="00F85691"/>
    <w:rsid w:val="00F860AD"/>
    <w:rsid w:val="00F86D7C"/>
    <w:rsid w:val="00F87032"/>
    <w:rsid w:val="00F87094"/>
    <w:rsid w:val="00F87AB3"/>
    <w:rsid w:val="00F90043"/>
    <w:rsid w:val="00F913DC"/>
    <w:rsid w:val="00F91DDA"/>
    <w:rsid w:val="00F92A48"/>
    <w:rsid w:val="00F92DF4"/>
    <w:rsid w:val="00F9397A"/>
    <w:rsid w:val="00F93A37"/>
    <w:rsid w:val="00F94182"/>
    <w:rsid w:val="00F9431F"/>
    <w:rsid w:val="00F944B0"/>
    <w:rsid w:val="00F944D9"/>
    <w:rsid w:val="00F94DB3"/>
    <w:rsid w:val="00F96500"/>
    <w:rsid w:val="00F97F57"/>
    <w:rsid w:val="00FA132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29C"/>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39C7"/>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A0E"/>
    <w:rsid w:val="00FF1C94"/>
    <w:rsid w:val="00FF1F9B"/>
    <w:rsid w:val="00FF2B42"/>
    <w:rsid w:val="00FF2C43"/>
    <w:rsid w:val="00FF2D5B"/>
    <w:rsid w:val="00FF3B7F"/>
    <w:rsid w:val="00FF3E34"/>
    <w:rsid w:val="00FF42C3"/>
    <w:rsid w:val="00FF4B11"/>
    <w:rsid w:val="00FF4F92"/>
    <w:rsid w:val="00FF5116"/>
    <w:rsid w:val="00FF52CF"/>
    <w:rsid w:val="00FF546F"/>
    <w:rsid w:val="00FF54EB"/>
    <w:rsid w:val="00FF575A"/>
    <w:rsid w:val="00FF6822"/>
    <w:rsid w:val="00FF73D0"/>
    <w:rsid w:val="00FF77A4"/>
    <w:rsid w:val="01E6B3E5"/>
    <w:rsid w:val="021835FC"/>
    <w:rsid w:val="02E29CDE"/>
    <w:rsid w:val="03737368"/>
    <w:rsid w:val="03E03CD8"/>
    <w:rsid w:val="042CF8DE"/>
    <w:rsid w:val="0439B9B8"/>
    <w:rsid w:val="04B7C482"/>
    <w:rsid w:val="04EA9EF6"/>
    <w:rsid w:val="0543E0EC"/>
    <w:rsid w:val="058FA1DD"/>
    <w:rsid w:val="06203B2F"/>
    <w:rsid w:val="06D09BE8"/>
    <w:rsid w:val="06FE13B9"/>
    <w:rsid w:val="0709F2F6"/>
    <w:rsid w:val="074A2618"/>
    <w:rsid w:val="076F3F8D"/>
    <w:rsid w:val="07A99A60"/>
    <w:rsid w:val="07B0EC4C"/>
    <w:rsid w:val="07BD9464"/>
    <w:rsid w:val="07CD15D8"/>
    <w:rsid w:val="07CEC832"/>
    <w:rsid w:val="08464CE9"/>
    <w:rsid w:val="0910EDED"/>
    <w:rsid w:val="0911149C"/>
    <w:rsid w:val="092B4A4A"/>
    <w:rsid w:val="098851B4"/>
    <w:rsid w:val="09C626FA"/>
    <w:rsid w:val="0A72E4B5"/>
    <w:rsid w:val="0A80BEFA"/>
    <w:rsid w:val="0C0D7F64"/>
    <w:rsid w:val="0C1E8F96"/>
    <w:rsid w:val="0C293FA9"/>
    <w:rsid w:val="0C34FFD1"/>
    <w:rsid w:val="0CBE78E5"/>
    <w:rsid w:val="0D3AB7A1"/>
    <w:rsid w:val="0DCCBF3B"/>
    <w:rsid w:val="0E3BBAF2"/>
    <w:rsid w:val="0E64D044"/>
    <w:rsid w:val="0E84229C"/>
    <w:rsid w:val="0F11CA56"/>
    <w:rsid w:val="0F30A1DB"/>
    <w:rsid w:val="105C1F5D"/>
    <w:rsid w:val="106DEB77"/>
    <w:rsid w:val="10E807B4"/>
    <w:rsid w:val="1103E950"/>
    <w:rsid w:val="1172E3DD"/>
    <w:rsid w:val="117677FF"/>
    <w:rsid w:val="1213AF33"/>
    <w:rsid w:val="12A77CCC"/>
    <w:rsid w:val="12FAFE95"/>
    <w:rsid w:val="1310A520"/>
    <w:rsid w:val="1340C428"/>
    <w:rsid w:val="13B0652C"/>
    <w:rsid w:val="13FA55C9"/>
    <w:rsid w:val="141204DA"/>
    <w:rsid w:val="1446C465"/>
    <w:rsid w:val="15A48A9C"/>
    <w:rsid w:val="15DBFCD7"/>
    <w:rsid w:val="15F25B64"/>
    <w:rsid w:val="1602B8E4"/>
    <w:rsid w:val="163DC038"/>
    <w:rsid w:val="16512788"/>
    <w:rsid w:val="165A164C"/>
    <w:rsid w:val="16834BC1"/>
    <w:rsid w:val="16929CC4"/>
    <w:rsid w:val="17322E82"/>
    <w:rsid w:val="176196F1"/>
    <w:rsid w:val="17A1D60B"/>
    <w:rsid w:val="17E3D0BE"/>
    <w:rsid w:val="18BB1E6D"/>
    <w:rsid w:val="18BBD2DE"/>
    <w:rsid w:val="18F9714F"/>
    <w:rsid w:val="192B7E0E"/>
    <w:rsid w:val="19BC48F9"/>
    <w:rsid w:val="1A1BBF94"/>
    <w:rsid w:val="1A219784"/>
    <w:rsid w:val="1A86926B"/>
    <w:rsid w:val="1AA1DD6E"/>
    <w:rsid w:val="1ABD255A"/>
    <w:rsid w:val="1AFF5ACF"/>
    <w:rsid w:val="1B7797CC"/>
    <w:rsid w:val="1B7D0C5B"/>
    <w:rsid w:val="1B8CB4FA"/>
    <w:rsid w:val="1BEA4A4C"/>
    <w:rsid w:val="1C59BBE3"/>
    <w:rsid w:val="1CB0BAA5"/>
    <w:rsid w:val="1CB0C8DA"/>
    <w:rsid w:val="1DB19932"/>
    <w:rsid w:val="1EA02FB0"/>
    <w:rsid w:val="1F846309"/>
    <w:rsid w:val="1F877CD3"/>
    <w:rsid w:val="20999468"/>
    <w:rsid w:val="2131837A"/>
    <w:rsid w:val="21ACD57C"/>
    <w:rsid w:val="21C531F6"/>
    <w:rsid w:val="21C8C4AA"/>
    <w:rsid w:val="2213E66C"/>
    <w:rsid w:val="226EE6C1"/>
    <w:rsid w:val="2280B8DA"/>
    <w:rsid w:val="228A6118"/>
    <w:rsid w:val="22D38B84"/>
    <w:rsid w:val="23BBC759"/>
    <w:rsid w:val="2465358F"/>
    <w:rsid w:val="25279C28"/>
    <w:rsid w:val="266CF6EF"/>
    <w:rsid w:val="26884C60"/>
    <w:rsid w:val="26913615"/>
    <w:rsid w:val="269410E9"/>
    <w:rsid w:val="26DD286E"/>
    <w:rsid w:val="272AC0ED"/>
    <w:rsid w:val="272DD22B"/>
    <w:rsid w:val="2750FDD8"/>
    <w:rsid w:val="27EB3BA6"/>
    <w:rsid w:val="282DDDC0"/>
    <w:rsid w:val="2917ED32"/>
    <w:rsid w:val="29231381"/>
    <w:rsid w:val="2945EBB3"/>
    <w:rsid w:val="2A2819DB"/>
    <w:rsid w:val="2A639E07"/>
    <w:rsid w:val="2B5C3194"/>
    <w:rsid w:val="2BEFA906"/>
    <w:rsid w:val="2C392970"/>
    <w:rsid w:val="2C6C6317"/>
    <w:rsid w:val="2D48CAC3"/>
    <w:rsid w:val="2DBC7097"/>
    <w:rsid w:val="2DDCD74D"/>
    <w:rsid w:val="2E41ACA7"/>
    <w:rsid w:val="2E558483"/>
    <w:rsid w:val="2E926100"/>
    <w:rsid w:val="2EB06F51"/>
    <w:rsid w:val="2FE035BB"/>
    <w:rsid w:val="3000CC66"/>
    <w:rsid w:val="3067A5FF"/>
    <w:rsid w:val="30C04125"/>
    <w:rsid w:val="313556CE"/>
    <w:rsid w:val="316365EF"/>
    <w:rsid w:val="31E30380"/>
    <w:rsid w:val="322B4F63"/>
    <w:rsid w:val="32975CEE"/>
    <w:rsid w:val="34925885"/>
    <w:rsid w:val="350E3511"/>
    <w:rsid w:val="3529E8FE"/>
    <w:rsid w:val="35C1B454"/>
    <w:rsid w:val="362E868A"/>
    <w:rsid w:val="36C7A5F8"/>
    <w:rsid w:val="37CBE027"/>
    <w:rsid w:val="37DBF05D"/>
    <w:rsid w:val="380F7DC9"/>
    <w:rsid w:val="381849B5"/>
    <w:rsid w:val="3826E0C1"/>
    <w:rsid w:val="383051F6"/>
    <w:rsid w:val="3847969F"/>
    <w:rsid w:val="384FD6DC"/>
    <w:rsid w:val="396AF861"/>
    <w:rsid w:val="39DE8351"/>
    <w:rsid w:val="39FAB24A"/>
    <w:rsid w:val="3ABFF10D"/>
    <w:rsid w:val="3ACB9614"/>
    <w:rsid w:val="3B629A5B"/>
    <w:rsid w:val="3CA0E445"/>
    <w:rsid w:val="3CA94621"/>
    <w:rsid w:val="3CBA4307"/>
    <w:rsid w:val="3CD42F01"/>
    <w:rsid w:val="3D27B774"/>
    <w:rsid w:val="3DC8D876"/>
    <w:rsid w:val="3DCCDF3F"/>
    <w:rsid w:val="3E0ADD83"/>
    <w:rsid w:val="3E271C4B"/>
    <w:rsid w:val="3E61DC49"/>
    <w:rsid w:val="3E841961"/>
    <w:rsid w:val="3ED675CB"/>
    <w:rsid w:val="3EF1BA59"/>
    <w:rsid w:val="3F3C3EB6"/>
    <w:rsid w:val="3F406D28"/>
    <w:rsid w:val="41885CE3"/>
    <w:rsid w:val="41A8A5C9"/>
    <w:rsid w:val="41D925D9"/>
    <w:rsid w:val="41E4BD2C"/>
    <w:rsid w:val="41F46229"/>
    <w:rsid w:val="4287FE22"/>
    <w:rsid w:val="42D65425"/>
    <w:rsid w:val="42F82CB5"/>
    <w:rsid w:val="4351302D"/>
    <w:rsid w:val="437E63F3"/>
    <w:rsid w:val="443048E2"/>
    <w:rsid w:val="4489E9CF"/>
    <w:rsid w:val="456BB7C6"/>
    <w:rsid w:val="45A2F26F"/>
    <w:rsid w:val="45ECECF5"/>
    <w:rsid w:val="45F5ECD1"/>
    <w:rsid w:val="46029674"/>
    <w:rsid w:val="4640A91F"/>
    <w:rsid w:val="46EAC663"/>
    <w:rsid w:val="4714D4D7"/>
    <w:rsid w:val="47670B47"/>
    <w:rsid w:val="478D0F0F"/>
    <w:rsid w:val="47E50551"/>
    <w:rsid w:val="4843B0EB"/>
    <w:rsid w:val="486A39FC"/>
    <w:rsid w:val="490D7E1C"/>
    <w:rsid w:val="491B39B0"/>
    <w:rsid w:val="492F720D"/>
    <w:rsid w:val="49305C93"/>
    <w:rsid w:val="4998EC32"/>
    <w:rsid w:val="4A22A9CA"/>
    <w:rsid w:val="4A73F2F8"/>
    <w:rsid w:val="4B1DCB76"/>
    <w:rsid w:val="4CC80CBB"/>
    <w:rsid w:val="4CF155B4"/>
    <w:rsid w:val="4D0E35B9"/>
    <w:rsid w:val="4D2C6CC7"/>
    <w:rsid w:val="4E4E30E5"/>
    <w:rsid w:val="4F26E405"/>
    <w:rsid w:val="4FC82583"/>
    <w:rsid w:val="4FDD314B"/>
    <w:rsid w:val="5081FCF4"/>
    <w:rsid w:val="50AAEB2A"/>
    <w:rsid w:val="5125D8A8"/>
    <w:rsid w:val="5186DA81"/>
    <w:rsid w:val="51887354"/>
    <w:rsid w:val="5189B539"/>
    <w:rsid w:val="52180CD2"/>
    <w:rsid w:val="52BE8246"/>
    <w:rsid w:val="52E0B5B8"/>
    <w:rsid w:val="5341E19E"/>
    <w:rsid w:val="534C95E0"/>
    <w:rsid w:val="53A495C8"/>
    <w:rsid w:val="53A5BD3C"/>
    <w:rsid w:val="53CAAA1C"/>
    <w:rsid w:val="53DC8A7B"/>
    <w:rsid w:val="5469D494"/>
    <w:rsid w:val="54E4A052"/>
    <w:rsid w:val="55505A72"/>
    <w:rsid w:val="556BCB47"/>
    <w:rsid w:val="55DD0014"/>
    <w:rsid w:val="560C39E6"/>
    <w:rsid w:val="57214887"/>
    <w:rsid w:val="5740D439"/>
    <w:rsid w:val="57678098"/>
    <w:rsid w:val="57B32D4C"/>
    <w:rsid w:val="581FABAA"/>
    <w:rsid w:val="5953F912"/>
    <w:rsid w:val="59CF9341"/>
    <w:rsid w:val="59EBA67A"/>
    <w:rsid w:val="5ACB039A"/>
    <w:rsid w:val="5ADB58C1"/>
    <w:rsid w:val="5B0C3562"/>
    <w:rsid w:val="5C11399D"/>
    <w:rsid w:val="5C3FCD27"/>
    <w:rsid w:val="5C46DE96"/>
    <w:rsid w:val="5C57E01F"/>
    <w:rsid w:val="5C6A31DE"/>
    <w:rsid w:val="5CD4A05A"/>
    <w:rsid w:val="5D39B7EB"/>
    <w:rsid w:val="5D4DB522"/>
    <w:rsid w:val="5D6698B6"/>
    <w:rsid w:val="5D686CE3"/>
    <w:rsid w:val="5D918606"/>
    <w:rsid w:val="5DBC57BB"/>
    <w:rsid w:val="5E7AF07D"/>
    <w:rsid w:val="5E95B90B"/>
    <w:rsid w:val="5F40D570"/>
    <w:rsid w:val="5F7390E7"/>
    <w:rsid w:val="5FAF1005"/>
    <w:rsid w:val="6017043D"/>
    <w:rsid w:val="602ADE41"/>
    <w:rsid w:val="6038BC99"/>
    <w:rsid w:val="6052C755"/>
    <w:rsid w:val="609A534F"/>
    <w:rsid w:val="609A5776"/>
    <w:rsid w:val="619F2B7B"/>
    <w:rsid w:val="61A05A71"/>
    <w:rsid w:val="61BCB551"/>
    <w:rsid w:val="6237F545"/>
    <w:rsid w:val="624E9449"/>
    <w:rsid w:val="63079D34"/>
    <w:rsid w:val="6383C8E3"/>
    <w:rsid w:val="63DC9E7B"/>
    <w:rsid w:val="64327DEB"/>
    <w:rsid w:val="6467418D"/>
    <w:rsid w:val="64938F46"/>
    <w:rsid w:val="658E1613"/>
    <w:rsid w:val="65E098C3"/>
    <w:rsid w:val="66418392"/>
    <w:rsid w:val="667A7619"/>
    <w:rsid w:val="67F5A0D5"/>
    <w:rsid w:val="6813DDB8"/>
    <w:rsid w:val="682DFD78"/>
    <w:rsid w:val="68551837"/>
    <w:rsid w:val="686A5D52"/>
    <w:rsid w:val="690C3A44"/>
    <w:rsid w:val="69271B45"/>
    <w:rsid w:val="69B25AF2"/>
    <w:rsid w:val="69FAA14E"/>
    <w:rsid w:val="6AC981F2"/>
    <w:rsid w:val="6AE41972"/>
    <w:rsid w:val="6B5AA747"/>
    <w:rsid w:val="6C5A606B"/>
    <w:rsid w:val="6C975403"/>
    <w:rsid w:val="6CA62004"/>
    <w:rsid w:val="6DE008F1"/>
    <w:rsid w:val="6DFE472C"/>
    <w:rsid w:val="6E4DDA40"/>
    <w:rsid w:val="6E88B6B5"/>
    <w:rsid w:val="6EAC4C80"/>
    <w:rsid w:val="6EF070A2"/>
    <w:rsid w:val="70543EC8"/>
    <w:rsid w:val="70ABCA0B"/>
    <w:rsid w:val="70B40C92"/>
    <w:rsid w:val="70B842FE"/>
    <w:rsid w:val="70FEFE8E"/>
    <w:rsid w:val="7132D16D"/>
    <w:rsid w:val="71C7D922"/>
    <w:rsid w:val="71D15FD9"/>
    <w:rsid w:val="71F13A83"/>
    <w:rsid w:val="71F69C6E"/>
    <w:rsid w:val="72586D84"/>
    <w:rsid w:val="72F93494"/>
    <w:rsid w:val="73A3B0E4"/>
    <w:rsid w:val="73C193B8"/>
    <w:rsid w:val="74BB0100"/>
    <w:rsid w:val="7567D9B8"/>
    <w:rsid w:val="7587627D"/>
    <w:rsid w:val="76097DFC"/>
    <w:rsid w:val="76135E2B"/>
    <w:rsid w:val="7660F570"/>
    <w:rsid w:val="770CFD4B"/>
    <w:rsid w:val="77879E00"/>
    <w:rsid w:val="782FB3E8"/>
    <w:rsid w:val="7867114A"/>
    <w:rsid w:val="78C57C7F"/>
    <w:rsid w:val="78E25054"/>
    <w:rsid w:val="78F2A7F3"/>
    <w:rsid w:val="7901C999"/>
    <w:rsid w:val="7ABD632B"/>
    <w:rsid w:val="7AF20237"/>
    <w:rsid w:val="7B1FB7E0"/>
    <w:rsid w:val="7B2BD40A"/>
    <w:rsid w:val="7B653297"/>
    <w:rsid w:val="7C2A388A"/>
    <w:rsid w:val="7C33D15A"/>
    <w:rsid w:val="7C374C90"/>
    <w:rsid w:val="7CD2C681"/>
    <w:rsid w:val="7D4761D3"/>
    <w:rsid w:val="7DA0EE0E"/>
    <w:rsid w:val="7E0C560E"/>
    <w:rsid w:val="7E80C45E"/>
    <w:rsid w:val="7EE6659B"/>
    <w:rsid w:val="7F2004C0"/>
    <w:rsid w:val="7F701847"/>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67D1DB-80A0-4333-AE2B-6E7347AC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9CD"/>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3179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9C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8"/>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9"/>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10"/>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2"/>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A098F"/>
    <w:pPr>
      <w:numPr>
        <w:numId w:val="27"/>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9"/>
      </w:numPr>
      <w:tabs>
        <w:tab w:val="clear" w:pos="1080"/>
        <w:tab w:val="left" w:pos="1440"/>
      </w:tabs>
      <w:ind w:left="0" w:firstLine="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281</TotalTime>
  <Pages>4</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9825</CharactersWithSpaces>
  <SharedDoc>false</SharedDoc>
  <HLinks>
    <vt:vector size="6" baseType="variant">
      <vt:variant>
        <vt:i4>2949226</vt:i4>
      </vt:variant>
      <vt:variant>
        <vt:i4>0</vt:i4>
      </vt:variant>
      <vt:variant>
        <vt:i4>0</vt:i4>
      </vt:variant>
      <vt:variant>
        <vt:i4>5</vt:i4>
      </vt:variant>
      <vt:variant>
        <vt:lpwstr>https://www.anritsu.com/en-us/test-measurement/news/news-releases/2022/2022-02-28-us03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271</cp:revision>
  <dcterms:created xsi:type="dcterms:W3CDTF">2025-09-18T03:06:00Z</dcterms:created>
  <dcterms:modified xsi:type="dcterms:W3CDTF">2025-11-06T19:01:00Z</dcterms:modified>
</cp:coreProperties>
</file>